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  <w:bookmarkStart w:id="0" w:name="_GoBack"/>
      <w:bookmarkEnd w:id="0"/>
    </w:p>
    <w:p w:rsidR="000377C2" w:rsidRPr="00260A10" w:rsidRDefault="000377C2" w:rsidP="000377C2">
      <w:pPr>
        <w:pStyle w:val="Standard"/>
        <w:rPr>
          <w:sz w:val="28"/>
          <w:szCs w:val="28"/>
        </w:rPr>
      </w:pPr>
    </w:p>
    <w:p w:rsidR="000377C2" w:rsidRPr="00260A10" w:rsidRDefault="000377C2" w:rsidP="000377C2">
      <w:pPr>
        <w:pStyle w:val="Standard"/>
        <w:jc w:val="center"/>
        <w:rPr>
          <w:b/>
          <w:sz w:val="28"/>
          <w:szCs w:val="28"/>
        </w:rPr>
      </w:pPr>
      <w:r w:rsidRPr="00260A10">
        <w:rPr>
          <w:b/>
          <w:sz w:val="28"/>
          <w:szCs w:val="28"/>
        </w:rPr>
        <w:t>Oświadczenie</w:t>
      </w:r>
    </w:p>
    <w:p w:rsidR="006D6380" w:rsidRPr="00260A1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260A10" w:rsidRDefault="00F105C0" w:rsidP="00F105C0">
      <w:pPr>
        <w:pStyle w:val="Standard"/>
        <w:rPr>
          <w:b/>
          <w:sz w:val="28"/>
          <w:szCs w:val="28"/>
        </w:rPr>
      </w:pPr>
      <w:r w:rsidRPr="00260A10">
        <w:rPr>
          <w:b/>
          <w:sz w:val="28"/>
          <w:szCs w:val="28"/>
        </w:rPr>
        <w:t xml:space="preserve">       </w:t>
      </w:r>
      <w:r w:rsidR="000377C2" w:rsidRPr="00260A10">
        <w:rPr>
          <w:b/>
          <w:sz w:val="28"/>
          <w:szCs w:val="28"/>
        </w:rPr>
        <w:t xml:space="preserve"> o akceptacji </w:t>
      </w:r>
      <w:r w:rsidR="00434446" w:rsidRPr="00260A10">
        <w:rPr>
          <w:b/>
          <w:sz w:val="28"/>
          <w:szCs w:val="28"/>
        </w:rPr>
        <w:t>przez Wykonawcę  Procedury</w:t>
      </w:r>
      <w:r w:rsidR="0067408E" w:rsidRPr="00260A10">
        <w:rPr>
          <w:b/>
          <w:sz w:val="28"/>
          <w:szCs w:val="28"/>
        </w:rPr>
        <w:t xml:space="preserve">  Z</w:t>
      </w:r>
      <w:r w:rsidR="00434446" w:rsidRPr="00260A10">
        <w:rPr>
          <w:b/>
          <w:sz w:val="28"/>
          <w:szCs w:val="28"/>
        </w:rPr>
        <w:t>akupów  Bestgum</w:t>
      </w:r>
      <w:r w:rsidRPr="00260A10">
        <w:rPr>
          <w:b/>
          <w:sz w:val="28"/>
          <w:szCs w:val="28"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4425EF" w:rsidRDefault="000377C2" w:rsidP="004425EF">
      <w:pPr>
        <w:suppressLineNumbers/>
        <w:tabs>
          <w:tab w:val="center" w:pos="4819"/>
          <w:tab w:val="right" w:pos="9638"/>
        </w:tabs>
      </w:pPr>
      <w:r>
        <w:t>Składając ofertę w przetargu na:</w:t>
      </w:r>
    </w:p>
    <w:p w:rsidR="004425EF" w:rsidRDefault="004425EF" w:rsidP="004425EF">
      <w:pPr>
        <w:suppressLineNumbers/>
        <w:tabs>
          <w:tab w:val="center" w:pos="4819"/>
          <w:tab w:val="right" w:pos="9638"/>
        </w:tabs>
      </w:pPr>
    </w:p>
    <w:p w:rsidR="004425EF" w:rsidRPr="00991CAA" w:rsidRDefault="00195360" w:rsidP="004425EF">
      <w:pPr>
        <w:suppressLineNumbers/>
        <w:tabs>
          <w:tab w:val="center" w:pos="4819"/>
          <w:tab w:val="right" w:pos="9638"/>
        </w:tabs>
        <w:rPr>
          <w:rFonts w:eastAsia="Times New Roman" w:cs="Times New Roman"/>
          <w:kern w:val="0"/>
          <w:lang w:eastAsia="pl-PL"/>
        </w:rPr>
      </w:pPr>
      <w:r>
        <w:t xml:space="preserve"> </w:t>
      </w:r>
      <w:r w:rsidR="004425EF">
        <w:rPr>
          <w:rFonts w:ascii="Arial" w:hAnsi="Arial" w:cs="Arial"/>
          <w:bCs/>
          <w:i/>
          <w:kern w:val="0"/>
          <w:sz w:val="16"/>
          <w:szCs w:val="16"/>
        </w:rPr>
        <w:t>„</w:t>
      </w:r>
      <w:r w:rsidR="004425EF" w:rsidRPr="004425EF">
        <w:rPr>
          <w:rFonts w:cs="Times New Roman"/>
          <w:bCs/>
          <w:kern w:val="0"/>
        </w:rPr>
        <w:t xml:space="preserve">Świadczenie usługi przeglądów i  konserwacji klimatyzatorów  stacjonarnych i mobilnych występujących na urządzeniach przenośnych na terenie Spółki”              </w:t>
      </w:r>
      <w:r w:rsidR="004425EF" w:rsidRPr="004425EF">
        <w:rPr>
          <w:rFonts w:cs="Times New Roman"/>
          <w:bCs/>
        </w:rPr>
        <w:t xml:space="preserve">                                                                                  </w:t>
      </w:r>
    </w:p>
    <w:p w:rsidR="000377C2" w:rsidRDefault="000377C2" w:rsidP="000377C2">
      <w:pPr>
        <w:pStyle w:val="Standard"/>
        <w:spacing w:line="360" w:lineRule="auto"/>
      </w:pPr>
    </w:p>
    <w:p w:rsidR="004425EF" w:rsidRDefault="004425EF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E4649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B3" w:rsidRDefault="00A878B3" w:rsidP="00456DC0">
      <w:r>
        <w:separator/>
      </w:r>
    </w:p>
  </w:endnote>
  <w:endnote w:type="continuationSeparator" w:id="0">
    <w:p w:rsidR="00A878B3" w:rsidRDefault="00A878B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B3" w:rsidRDefault="00A878B3" w:rsidP="00456DC0">
      <w:r>
        <w:separator/>
      </w:r>
    </w:p>
  </w:footnote>
  <w:footnote w:type="continuationSeparator" w:id="0">
    <w:p w:rsidR="00A878B3" w:rsidRDefault="00A878B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4425EF" w:rsidRDefault="00B40100" w:rsidP="004425EF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</w:t>
    </w:r>
    <w:r w:rsidR="004425EF">
      <w:rPr>
        <w:rFonts w:ascii="Arial" w:hAnsi="Arial" w:cs="Arial"/>
        <w:bCs/>
        <w:i/>
        <w:sz w:val="16"/>
        <w:szCs w:val="16"/>
      </w:rPr>
      <w:t>Postępowanie nr 6/ABAR/PR/2017</w:t>
    </w:r>
    <w:r w:rsidR="004425EF">
      <w:rPr>
        <w:rFonts w:ascii="Arial" w:hAnsi="Arial" w:cs="Arial"/>
        <w:bCs/>
        <w:i/>
        <w:kern w:val="0"/>
        <w:sz w:val="16"/>
        <w:szCs w:val="16"/>
      </w:rPr>
      <w:t xml:space="preserve"> – „Świadczenie usługi przeglądów i  konserwacji klimatyzatorów </w:t>
    </w:r>
    <w:r w:rsidR="004425EF" w:rsidRPr="00991CAA">
      <w:rPr>
        <w:rFonts w:ascii="Arial" w:hAnsi="Arial" w:cs="Arial"/>
        <w:bCs/>
        <w:i/>
        <w:kern w:val="0"/>
        <w:sz w:val="16"/>
        <w:szCs w:val="16"/>
      </w:rPr>
      <w:t xml:space="preserve"> </w:t>
    </w:r>
    <w:r w:rsidR="004425EF">
      <w:rPr>
        <w:rFonts w:ascii="Arial" w:hAnsi="Arial" w:cs="Arial"/>
        <w:bCs/>
        <w:i/>
        <w:kern w:val="0"/>
        <w:sz w:val="16"/>
        <w:szCs w:val="16"/>
      </w:rPr>
      <w:t>stacjonarnych i mobilnych występujących na urządzeniach przenośnych na terenie Spółki”</w:t>
    </w:r>
    <w:r w:rsidR="004425EF" w:rsidRPr="00991CAA">
      <w:rPr>
        <w:rFonts w:ascii="Arial" w:hAnsi="Arial" w:cs="Arial"/>
        <w:bCs/>
        <w:i/>
        <w:kern w:val="0"/>
        <w:sz w:val="16"/>
        <w:szCs w:val="16"/>
      </w:rPr>
      <w:t xml:space="preserve">              </w:t>
    </w:r>
    <w:r w:rsidR="004425EF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  <w:r w:rsidR="00E4649A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E4649A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E4649A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E4649A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E4649A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E4649A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E4649A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  <w:r w:rsidR="00260A10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</w:t>
    </w:r>
    <w:r w:rsidR="00260A10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260A10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4CBE"/>
    <w:rsid w:val="001427BC"/>
    <w:rsid w:val="00195360"/>
    <w:rsid w:val="001C08CF"/>
    <w:rsid w:val="001C5C3B"/>
    <w:rsid w:val="0024469E"/>
    <w:rsid w:val="00256509"/>
    <w:rsid w:val="00260A10"/>
    <w:rsid w:val="00377872"/>
    <w:rsid w:val="003A7393"/>
    <w:rsid w:val="00434446"/>
    <w:rsid w:val="004410C2"/>
    <w:rsid w:val="004425EF"/>
    <w:rsid w:val="00447DF8"/>
    <w:rsid w:val="00456DC0"/>
    <w:rsid w:val="004645EE"/>
    <w:rsid w:val="004D754E"/>
    <w:rsid w:val="005105CB"/>
    <w:rsid w:val="005422E1"/>
    <w:rsid w:val="00542AF4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44FA"/>
    <w:rsid w:val="00A65647"/>
    <w:rsid w:val="00A72EB9"/>
    <w:rsid w:val="00A878B3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4649A"/>
    <w:rsid w:val="00E73CD0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2017-06-20T09:50:00Z</dcterms:created>
  <dcterms:modified xsi:type="dcterms:W3CDTF">2017-06-20T09:50:00Z</dcterms:modified>
</cp:coreProperties>
</file>