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436" w:rsidRPr="00F52039" w:rsidRDefault="00F52039" w:rsidP="005F69B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F52039" w:rsidRPr="00732F36" w:rsidRDefault="00E147EE" w:rsidP="00F52039">
      <w:pPr>
        <w:pStyle w:val="Nagwek"/>
        <w:rPr>
          <w:sz w:val="16"/>
          <w:szCs w:val="16"/>
        </w:rPr>
      </w:pPr>
      <w:r>
        <w:rPr>
          <w:sz w:val="16"/>
          <w:szCs w:val="16"/>
        </w:rPr>
        <w:t>Zał. nr 8</w:t>
      </w:r>
      <w:r w:rsidR="00E37EEB">
        <w:rPr>
          <w:sz w:val="16"/>
          <w:szCs w:val="16"/>
        </w:rPr>
        <w:t xml:space="preserve"> do SWZ </w:t>
      </w:r>
      <w:r w:rsidR="00E37EEB">
        <w:t xml:space="preserve">                   </w:t>
      </w:r>
      <w:r w:rsidR="00F52039">
        <w:t xml:space="preserve">                   </w:t>
      </w:r>
      <w:r w:rsidR="005F69B7">
        <w:rPr>
          <w:sz w:val="16"/>
          <w:szCs w:val="16"/>
        </w:rPr>
        <w:t xml:space="preserve">Postępowanie nr. 15/ABAR/TP/2022 - </w:t>
      </w:r>
      <w:r w:rsidR="005F69B7">
        <w:rPr>
          <w:rFonts w:cs="Arial"/>
          <w:bCs/>
          <w:color w:val="000000"/>
          <w:sz w:val="16"/>
          <w:szCs w:val="16"/>
        </w:rPr>
        <w:t>Dost</w:t>
      </w:r>
      <w:r w:rsidR="00882D72">
        <w:rPr>
          <w:rFonts w:cs="Arial"/>
          <w:bCs/>
          <w:color w:val="000000"/>
          <w:sz w:val="16"/>
          <w:szCs w:val="16"/>
        </w:rPr>
        <w:t>awa mieszanki gumowej</w:t>
      </w:r>
      <w:bookmarkStart w:id="0" w:name="_GoBack"/>
      <w:bookmarkEnd w:id="0"/>
      <w:r w:rsidR="005F69B7">
        <w:t xml:space="preserve">                                           </w:t>
      </w:r>
    </w:p>
    <w:p w:rsidR="00817436" w:rsidRDefault="00F520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817436" w:rsidRDefault="00817436"/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F520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F52039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817436" w:rsidRDefault="00817436">
      <w:pPr>
        <w:jc w:val="center"/>
        <w:rPr>
          <w:sz w:val="32"/>
          <w:szCs w:val="32"/>
        </w:rPr>
      </w:pPr>
    </w:p>
    <w:p w:rsidR="00817436" w:rsidRDefault="008174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817436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817436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</w:tr>
    </w:tbl>
    <w:p w:rsidR="00817436" w:rsidRDefault="00817436"/>
    <w:p w:rsidR="00817436" w:rsidRDefault="00817436"/>
    <w:p w:rsidR="00817436" w:rsidRDefault="00817436"/>
    <w:p w:rsidR="00817436" w:rsidRDefault="00817436"/>
    <w:p w:rsidR="00817436" w:rsidRDefault="00817436"/>
    <w:p w:rsidR="00817436" w:rsidRDefault="00F52039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817436" w:rsidRDefault="00F52039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817436" w:rsidRDefault="00F52039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817436">
      <w:headerReference w:type="default" r:id="rId6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13" w:rsidRDefault="00617213">
      <w:r>
        <w:separator/>
      </w:r>
    </w:p>
  </w:endnote>
  <w:endnote w:type="continuationSeparator" w:id="0">
    <w:p w:rsidR="00617213" w:rsidRDefault="0061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13" w:rsidRDefault="00617213">
      <w:r>
        <w:separator/>
      </w:r>
    </w:p>
  </w:footnote>
  <w:footnote w:type="continuationSeparator" w:id="0">
    <w:p w:rsidR="00617213" w:rsidRDefault="0061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36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0684F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36" w:rsidRDefault="00F52039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000000" w:rsidRDefault="00F52039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817436" w:rsidRPr="00F52039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000000" w:rsidRPr="00F52039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4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17436" w:rsidRDefault="00817436">
    <w:pPr>
      <w:pStyle w:val="Nagwek"/>
    </w:pPr>
  </w:p>
  <w:p w:rsidR="00817436" w:rsidRDefault="00817436">
    <w:pPr>
      <w:pStyle w:val="Nagwek"/>
    </w:pPr>
  </w:p>
  <w:p w:rsidR="00817436" w:rsidRDefault="00817436">
    <w:pPr>
      <w:pStyle w:val="Nagwek"/>
      <w:tabs>
        <w:tab w:val="clear" w:pos="4818"/>
        <w:tab w:val="clear" w:pos="9637"/>
        <w:tab w:val="left" w:pos="1155"/>
      </w:tabs>
    </w:pPr>
  </w:p>
  <w:p w:rsidR="00817436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0BB4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9"/>
    <w:rsid w:val="005F69B7"/>
    <w:rsid w:val="00617213"/>
    <w:rsid w:val="00817436"/>
    <w:rsid w:val="00882D72"/>
    <w:rsid w:val="00C254FC"/>
    <w:rsid w:val="00C91FBD"/>
    <w:rsid w:val="00E147EE"/>
    <w:rsid w:val="00E37EEB"/>
    <w:rsid w:val="00F14309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2676DF-68AD-4C78-A89D-BD52BC9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52039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sekretariat@bestg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Andrzej Baryła</cp:lastModifiedBy>
  <cp:revision>5</cp:revision>
  <cp:lastPrinted>2017-05-16T09:16:00Z</cp:lastPrinted>
  <dcterms:created xsi:type="dcterms:W3CDTF">2021-09-13T11:04:00Z</dcterms:created>
  <dcterms:modified xsi:type="dcterms:W3CDTF">2022-05-04T07:17:00Z</dcterms:modified>
</cp:coreProperties>
</file>