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6E" w:rsidRDefault="00CD0F6E" w:rsidP="00C7198A">
      <w:pPr>
        <w:pStyle w:val="Standard"/>
        <w:jc w:val="center"/>
        <w:rPr>
          <w:b/>
        </w:rPr>
      </w:pPr>
    </w:p>
    <w:p w:rsidR="00CD0F6E" w:rsidRDefault="00CD0F6E" w:rsidP="00C7198A">
      <w:pPr>
        <w:pStyle w:val="Standard"/>
        <w:jc w:val="center"/>
        <w:rPr>
          <w:b/>
        </w:rPr>
      </w:pPr>
    </w:p>
    <w:p w:rsidR="00CD0F6E" w:rsidRDefault="00CD0F6E" w:rsidP="00C7198A">
      <w:pPr>
        <w:pStyle w:val="Standard"/>
        <w:jc w:val="center"/>
        <w:rPr>
          <w:b/>
        </w:rPr>
      </w:pPr>
    </w:p>
    <w:p w:rsidR="00CD0F6E" w:rsidRDefault="00CD0F6E" w:rsidP="00C7198A">
      <w:pPr>
        <w:pStyle w:val="Standard"/>
        <w:jc w:val="center"/>
        <w:rPr>
          <w:b/>
        </w:rPr>
      </w:pPr>
    </w:p>
    <w:p w:rsidR="00CD0F6E" w:rsidRDefault="00CD0F6E" w:rsidP="00C7198A">
      <w:pPr>
        <w:pStyle w:val="Standard"/>
        <w:jc w:val="center"/>
        <w:rPr>
          <w:b/>
        </w:rPr>
      </w:pPr>
    </w:p>
    <w:p w:rsidR="00C7198A" w:rsidRDefault="00C7198A" w:rsidP="00C7198A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HARMONOGRAM PRZEGLĄDÓW</w:t>
      </w:r>
    </w:p>
    <w:p w:rsidR="00C7198A" w:rsidRDefault="00C7198A" w:rsidP="00C7198A">
      <w:pPr>
        <w:pStyle w:val="Standard"/>
        <w:jc w:val="center"/>
        <w:rPr>
          <w:b/>
        </w:rPr>
      </w:pPr>
      <w:r>
        <w:rPr>
          <w:b/>
        </w:rPr>
        <w:t>Dotyczy usług serwisowych i pogwarancyjnych przeglądów okresowych</w:t>
      </w:r>
    </w:p>
    <w:p w:rsidR="00C7198A" w:rsidRDefault="00C7198A" w:rsidP="00C7198A">
      <w:pPr>
        <w:pStyle w:val="Standard"/>
        <w:jc w:val="center"/>
        <w:rPr>
          <w:b/>
        </w:rPr>
      </w:pPr>
      <w:r>
        <w:rPr>
          <w:b/>
        </w:rPr>
        <w:t>silników przemysłowyc</w:t>
      </w:r>
      <w:r w:rsidR="00CD0F6E">
        <w:rPr>
          <w:b/>
        </w:rPr>
        <w:t>h CAT –C 15 numerach seryjnych:</w:t>
      </w:r>
    </w:p>
    <w:p w:rsidR="00C7198A" w:rsidRDefault="00CD0F6E" w:rsidP="00CD0F6E">
      <w:pPr>
        <w:pStyle w:val="Standard"/>
        <w:jc w:val="center"/>
      </w:pPr>
      <w:r>
        <w:t xml:space="preserve">JRE 10124 , </w:t>
      </w:r>
      <w:r w:rsidR="00C7198A">
        <w:t xml:space="preserve"> JRE 10</w:t>
      </w:r>
      <w:r>
        <w:t xml:space="preserve">123 występujących w wiertnicach  HBM-120 oraz JRE-04161 znajdującego się w wiertnicy Atlas </w:t>
      </w:r>
      <w:proofErr w:type="spellStart"/>
      <w:r>
        <w:t>Copco</w:t>
      </w:r>
      <w:proofErr w:type="spellEnd"/>
      <w:r>
        <w:t xml:space="preserve"> </w:t>
      </w:r>
      <w:proofErr w:type="spellStart"/>
      <w:r>
        <w:t>Roc</w:t>
      </w:r>
      <w:proofErr w:type="spellEnd"/>
      <w:r>
        <w:t xml:space="preserve"> L8”</w:t>
      </w:r>
    </w:p>
    <w:p w:rsidR="00C7198A" w:rsidRDefault="00C7198A" w:rsidP="00C7198A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Zakres planowanych przeglądów okresowych co 250 motogodzin (</w:t>
      </w:r>
      <w:proofErr w:type="spellStart"/>
      <w:r>
        <w:rPr>
          <w:b/>
        </w:rPr>
        <w:t>mth</w:t>
      </w:r>
      <w:proofErr w:type="spellEnd"/>
      <w:r>
        <w:rPr>
          <w:b/>
        </w:rPr>
        <w:t>)</w:t>
      </w:r>
    </w:p>
    <w:p w:rsidR="00C7198A" w:rsidRDefault="00C7198A" w:rsidP="00C7198A">
      <w:pPr>
        <w:pStyle w:val="Akapitzlist"/>
        <w:spacing w:after="0" w:line="240" w:lineRule="auto"/>
      </w:pPr>
      <w:r>
        <w:t>-wymiana wkładów filtra powietrza: wstępny i dokładny</w:t>
      </w:r>
    </w:p>
    <w:p w:rsidR="00C7198A" w:rsidRDefault="00C7198A" w:rsidP="00C7198A">
      <w:pPr>
        <w:pStyle w:val="Akapitzlist"/>
        <w:spacing w:after="0" w:line="240" w:lineRule="auto"/>
      </w:pPr>
      <w:r>
        <w:t>-wymiana filtra oleju silnikowego</w:t>
      </w:r>
    </w:p>
    <w:p w:rsidR="00C7198A" w:rsidRDefault="00C7198A" w:rsidP="00C7198A">
      <w:pPr>
        <w:pStyle w:val="Akapitzlist"/>
        <w:spacing w:after="0" w:line="240" w:lineRule="auto"/>
      </w:pPr>
      <w:r>
        <w:t>-wymiana separatora paliwa</w:t>
      </w:r>
    </w:p>
    <w:p w:rsidR="00C7198A" w:rsidRDefault="00C7198A" w:rsidP="00C7198A">
      <w:pPr>
        <w:pStyle w:val="Akapitzlist"/>
        <w:spacing w:after="0" w:line="240" w:lineRule="auto"/>
      </w:pPr>
      <w:r>
        <w:t xml:space="preserve">- wymiana filtra paliwa </w:t>
      </w:r>
    </w:p>
    <w:p w:rsidR="00C7198A" w:rsidRDefault="00C7198A" w:rsidP="00C7198A">
      <w:pPr>
        <w:pStyle w:val="Akapitzlist"/>
        <w:spacing w:after="0" w:line="240" w:lineRule="auto"/>
      </w:pPr>
      <w:r>
        <w:t>-wymiana oleju silnikowego zalecanego przez producenta silnika (CAT DEO)</w:t>
      </w:r>
    </w:p>
    <w:p w:rsidR="00C7198A" w:rsidRDefault="00C7198A" w:rsidP="00C7198A">
      <w:pPr>
        <w:pStyle w:val="Akapitzlist"/>
        <w:spacing w:after="0" w:line="240" w:lineRule="auto"/>
      </w:pPr>
      <w:r>
        <w:t>-wizualna inspekcja silnika</w:t>
      </w:r>
    </w:p>
    <w:p w:rsidR="00C7198A" w:rsidRDefault="00C7198A" w:rsidP="00C7198A">
      <w:pPr>
        <w:pStyle w:val="Akapitzlist"/>
        <w:spacing w:after="0" w:line="240" w:lineRule="auto"/>
      </w:pPr>
      <w:r>
        <w:t>-komputerowa diagnostyka silnika autoryzowanym oprogramowaniem</w:t>
      </w:r>
    </w:p>
    <w:p w:rsidR="00C7198A" w:rsidRDefault="00C7198A" w:rsidP="00C7198A">
      <w:pPr>
        <w:pStyle w:val="Akapitzlist"/>
        <w:spacing w:after="0" w:line="240" w:lineRule="auto"/>
      </w:pPr>
      <w:r>
        <w:t>- w przypadku alarmów analiza błędów i kodów oraz raport</w:t>
      </w:r>
    </w:p>
    <w:p w:rsidR="00C7198A" w:rsidRDefault="00C7198A" w:rsidP="00C7198A">
      <w:pPr>
        <w:pStyle w:val="Standard"/>
        <w:spacing w:after="0" w:line="240" w:lineRule="auto"/>
      </w:pPr>
    </w:p>
    <w:p w:rsidR="00C7198A" w:rsidRDefault="00C7198A" w:rsidP="00C7198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Zakres planowanych przeglądów okresowych co 1000 motogodzin (</w:t>
      </w:r>
      <w:proofErr w:type="spellStart"/>
      <w:r>
        <w:rPr>
          <w:b/>
        </w:rPr>
        <w:t>mth</w:t>
      </w:r>
      <w:proofErr w:type="spellEnd"/>
      <w:r>
        <w:rPr>
          <w:b/>
        </w:rPr>
        <w:t>)</w:t>
      </w:r>
    </w:p>
    <w:p w:rsidR="00C7198A" w:rsidRDefault="00C7198A" w:rsidP="00C7198A">
      <w:pPr>
        <w:pStyle w:val="Akapitzlist"/>
        <w:spacing w:after="0"/>
      </w:pPr>
      <w:r>
        <w:rPr>
          <w:b/>
        </w:rPr>
        <w:t>-</w:t>
      </w:r>
      <w:r>
        <w:t>jak przy przeglądach okresowych co 250 motogodzin, dodatkowo</w:t>
      </w:r>
    </w:p>
    <w:p w:rsidR="00C7198A" w:rsidRDefault="00C7198A" w:rsidP="00C7198A">
      <w:pPr>
        <w:pStyle w:val="Akapitzlist"/>
        <w:numPr>
          <w:ilvl w:val="0"/>
          <w:numId w:val="7"/>
        </w:numPr>
        <w:spacing w:after="0"/>
      </w:pPr>
      <w:r>
        <w:t>rozszerzona wizualna inspekcja silnika</w:t>
      </w:r>
    </w:p>
    <w:p w:rsidR="00C7198A" w:rsidRDefault="00C7198A" w:rsidP="00C7198A">
      <w:pPr>
        <w:pStyle w:val="Akapitzlist"/>
        <w:numPr>
          <w:ilvl w:val="0"/>
          <w:numId w:val="8"/>
        </w:numPr>
        <w:spacing w:after="0"/>
      </w:pPr>
      <w:r>
        <w:t>sprawdzenie, regulacja luzów zaworów</w:t>
      </w:r>
    </w:p>
    <w:p w:rsidR="00C7198A" w:rsidRDefault="00C7198A" w:rsidP="00C7198A">
      <w:pPr>
        <w:pStyle w:val="Akapitzlist"/>
        <w:numPr>
          <w:ilvl w:val="0"/>
          <w:numId w:val="9"/>
        </w:numPr>
        <w:spacing w:after="0"/>
      </w:pPr>
      <w:r>
        <w:t>wymiana termostatów wraz z uszczelkami</w:t>
      </w:r>
    </w:p>
    <w:p w:rsidR="00C7198A" w:rsidRDefault="00C7198A" w:rsidP="00C7198A">
      <w:pPr>
        <w:pStyle w:val="Akapitzlist"/>
        <w:numPr>
          <w:ilvl w:val="0"/>
          <w:numId w:val="4"/>
        </w:numPr>
        <w:spacing w:after="0"/>
      </w:pPr>
      <w:r>
        <w:t>wymiana uszczelek pokryw zaworów</w:t>
      </w:r>
    </w:p>
    <w:p w:rsidR="00C7198A" w:rsidRDefault="00C7198A" w:rsidP="00C7198A">
      <w:pPr>
        <w:pStyle w:val="Akapitzlist"/>
        <w:numPr>
          <w:ilvl w:val="0"/>
          <w:numId w:val="10"/>
        </w:numPr>
        <w:spacing w:after="0"/>
      </w:pPr>
      <w:r>
        <w:t xml:space="preserve">uzupełniania poziomu płynu chłodzącego zalecanego przez producenta silnika </w:t>
      </w:r>
      <w:proofErr w:type="spellStart"/>
      <w:r>
        <w:t>Cat</w:t>
      </w:r>
      <w:proofErr w:type="spellEnd"/>
      <w:r>
        <w:t xml:space="preserve"> ELC</w:t>
      </w:r>
    </w:p>
    <w:p w:rsidR="00CA0684" w:rsidRDefault="00B51AFB" w:rsidP="00C7198A">
      <w:pPr>
        <w:jc w:val="center"/>
      </w:pPr>
    </w:p>
    <w:sectPr w:rsidR="00CA06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FB" w:rsidRDefault="00B51AFB" w:rsidP="0081711C">
      <w:pPr>
        <w:spacing w:after="0" w:line="240" w:lineRule="auto"/>
      </w:pPr>
      <w:r>
        <w:separator/>
      </w:r>
    </w:p>
  </w:endnote>
  <w:endnote w:type="continuationSeparator" w:id="0">
    <w:p w:rsidR="00B51AFB" w:rsidRDefault="00B51AFB" w:rsidP="0081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FB" w:rsidRDefault="00B51AFB" w:rsidP="0081711C">
      <w:pPr>
        <w:spacing w:after="0" w:line="240" w:lineRule="auto"/>
      </w:pPr>
      <w:r>
        <w:separator/>
      </w:r>
    </w:p>
  </w:footnote>
  <w:footnote w:type="continuationSeparator" w:id="0">
    <w:p w:rsidR="00B51AFB" w:rsidRDefault="00B51AFB" w:rsidP="0081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1C" w:rsidRDefault="0081711C">
    <w:pPr>
      <w:pStyle w:val="Nagwek"/>
    </w:pPr>
    <w:r>
      <w:t xml:space="preserve">Zał.nr. 12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67BD5"/>
    <w:multiLevelType w:val="multilevel"/>
    <w:tmpl w:val="E2D2375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C3B1D59"/>
    <w:multiLevelType w:val="multilevel"/>
    <w:tmpl w:val="2F8A15EA"/>
    <w:styleLink w:val="WWNum1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2F9A5B4C"/>
    <w:multiLevelType w:val="multilevel"/>
    <w:tmpl w:val="9EA0D0B6"/>
    <w:styleLink w:val="WWNum1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4FA70D98"/>
    <w:multiLevelType w:val="multilevel"/>
    <w:tmpl w:val="7FFA3706"/>
    <w:styleLink w:val="WWNum1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76DF1859"/>
    <w:multiLevelType w:val="multilevel"/>
    <w:tmpl w:val="9E9E9CB6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8A"/>
    <w:rsid w:val="0081711C"/>
    <w:rsid w:val="008C218C"/>
    <w:rsid w:val="00B51AFB"/>
    <w:rsid w:val="00B770A0"/>
    <w:rsid w:val="00C7198A"/>
    <w:rsid w:val="00CD0F6E"/>
    <w:rsid w:val="00F6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8FD8C5-2828-4A51-99FF-6F07D66F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198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Standard"/>
    <w:rsid w:val="00C7198A"/>
    <w:pPr>
      <w:ind w:left="720"/>
    </w:pPr>
  </w:style>
  <w:style w:type="numbering" w:customStyle="1" w:styleId="WWNum9">
    <w:name w:val="WWNum9"/>
    <w:basedOn w:val="Bezlisty"/>
    <w:rsid w:val="00C7198A"/>
    <w:pPr>
      <w:numPr>
        <w:numId w:val="1"/>
      </w:numPr>
    </w:pPr>
  </w:style>
  <w:style w:type="numbering" w:customStyle="1" w:styleId="WWNum10">
    <w:name w:val="WWNum10"/>
    <w:basedOn w:val="Bezlisty"/>
    <w:rsid w:val="00C7198A"/>
    <w:pPr>
      <w:numPr>
        <w:numId w:val="2"/>
      </w:numPr>
    </w:pPr>
  </w:style>
  <w:style w:type="numbering" w:customStyle="1" w:styleId="WWNum11">
    <w:name w:val="WWNum11"/>
    <w:basedOn w:val="Bezlisty"/>
    <w:rsid w:val="00C7198A"/>
    <w:pPr>
      <w:numPr>
        <w:numId w:val="3"/>
      </w:numPr>
    </w:pPr>
  </w:style>
  <w:style w:type="numbering" w:customStyle="1" w:styleId="WWNum12">
    <w:name w:val="WWNum12"/>
    <w:basedOn w:val="Bezlisty"/>
    <w:rsid w:val="00C7198A"/>
    <w:pPr>
      <w:numPr>
        <w:numId w:val="4"/>
      </w:numPr>
    </w:pPr>
  </w:style>
  <w:style w:type="numbering" w:customStyle="1" w:styleId="WWNum13">
    <w:name w:val="WWNum13"/>
    <w:basedOn w:val="Bezlisty"/>
    <w:rsid w:val="00C7198A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817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11C"/>
  </w:style>
  <w:style w:type="paragraph" w:styleId="Stopka">
    <w:name w:val="footer"/>
    <w:basedOn w:val="Normalny"/>
    <w:link w:val="StopkaZnak"/>
    <w:uiPriority w:val="99"/>
    <w:unhideWhenUsed/>
    <w:rsid w:val="00817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Baryła</dc:creator>
  <cp:keywords/>
  <dc:description/>
  <cp:lastModifiedBy>Andrzej Baryła</cp:lastModifiedBy>
  <cp:revision>3</cp:revision>
  <dcterms:created xsi:type="dcterms:W3CDTF">2017-01-12T08:26:00Z</dcterms:created>
  <dcterms:modified xsi:type="dcterms:W3CDTF">2017-01-16T06:42:00Z</dcterms:modified>
</cp:coreProperties>
</file>