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3B20B1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7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B20B1" w:rsidRPr="003B20B1">
        <w:rPr>
          <w:b/>
        </w:rPr>
        <w:t xml:space="preserve"> R</w:t>
      </w:r>
      <w:r w:rsidRPr="003B20B1">
        <w:rPr>
          <w:b/>
        </w:rPr>
        <w:t xml:space="preserve">egulaminu </w:t>
      </w:r>
      <w:r w:rsidR="003B20B1" w:rsidRPr="003B20B1">
        <w:rPr>
          <w:b/>
        </w:rPr>
        <w:t xml:space="preserve">Zakupów </w:t>
      </w:r>
      <w:proofErr w:type="spellStart"/>
      <w:r w:rsidR="003B20B1" w:rsidRPr="003B20B1">
        <w:rPr>
          <w:b/>
        </w:rPr>
        <w:t>Bestgum</w:t>
      </w:r>
      <w:proofErr w:type="spellEnd"/>
      <w:r w:rsidR="003B20B1" w:rsidRPr="003B20B1">
        <w:rPr>
          <w:b/>
        </w:rPr>
        <w:t xml:space="preserve">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D0229" w:rsidRDefault="00AC043C" w:rsidP="000377C2">
      <w:pPr>
        <w:pStyle w:val="Standard"/>
        <w:spacing w:line="360" w:lineRule="auto"/>
        <w:ind w:firstLine="709"/>
      </w:pPr>
      <w:r w:rsidRPr="00AC043C">
        <w:rPr>
          <w:b/>
          <w:i/>
          <w:sz w:val="28"/>
          <w:szCs w:val="28"/>
        </w:rPr>
        <w:t>„Zakup usługi zalewania otworów strzałowych emulsyjnym materiałem wybuchowym”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3B20B1">
        <w:rPr>
          <w:b/>
          <w:bCs/>
          <w:i/>
          <w:iCs/>
        </w:rPr>
        <w:t xml:space="preserve">Regulamin Zakupów </w:t>
      </w:r>
      <w:proofErr w:type="spellStart"/>
      <w:r w:rsidR="003B20B1">
        <w:rPr>
          <w:b/>
          <w:bCs/>
          <w:i/>
          <w:iCs/>
        </w:rPr>
        <w:t>Bestgum</w:t>
      </w:r>
      <w:proofErr w:type="spellEnd"/>
      <w:r w:rsidR="003B20B1">
        <w:rPr>
          <w:b/>
          <w:bCs/>
          <w:i/>
          <w:iCs/>
        </w:rPr>
        <w:t xml:space="preserve"> Polska Sp. z o.o.</w:t>
      </w:r>
      <w:r w:rsidR="003B20B1">
        <w:t xml:space="preserve"> przedstawiony w załączniku nr 11</w:t>
      </w:r>
      <w:bookmarkStart w:id="0" w:name="_GoBack"/>
      <w:bookmarkEnd w:id="0"/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AD" w:rsidRDefault="001E78AD" w:rsidP="00456DC0">
      <w:r>
        <w:separator/>
      </w:r>
    </w:p>
  </w:endnote>
  <w:endnote w:type="continuationSeparator" w:id="0">
    <w:p w:rsidR="001E78AD" w:rsidRDefault="001E78A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AD" w:rsidRDefault="001E78AD" w:rsidP="00456DC0">
      <w:r>
        <w:separator/>
      </w:r>
    </w:p>
  </w:footnote>
  <w:footnote w:type="continuationSeparator" w:id="0">
    <w:p w:rsidR="001E78AD" w:rsidRDefault="001E78A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C0" w:rsidRDefault="009374DB">
    <w:pPr>
      <w:pStyle w:val="Nagwek"/>
    </w:pPr>
    <w:r w:rsidRPr="009374DB">
      <w:rPr>
        <w:rFonts w:ascii="Arial" w:hAnsi="Arial" w:cs="Arial"/>
        <w:bCs/>
        <w:i/>
        <w:sz w:val="16"/>
        <w:szCs w:val="16"/>
      </w:rPr>
      <w:t>Postępowanie nr  22/WWOL/GS/2015 -   „Zakup usługi zalewania otworów strzałowych em</w:t>
    </w:r>
    <w:r>
      <w:rPr>
        <w:rFonts w:ascii="Arial" w:hAnsi="Arial" w:cs="Arial"/>
        <w:bCs/>
        <w:i/>
        <w:sz w:val="16"/>
        <w:szCs w:val="16"/>
      </w:rPr>
      <w:t>ulsyjnym materiałem wybuchowym”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1E78AD"/>
    <w:rsid w:val="0034582D"/>
    <w:rsid w:val="00377872"/>
    <w:rsid w:val="00380F82"/>
    <w:rsid w:val="003B20B1"/>
    <w:rsid w:val="004410C2"/>
    <w:rsid w:val="00456DC0"/>
    <w:rsid w:val="005105CB"/>
    <w:rsid w:val="00601BD5"/>
    <w:rsid w:val="00610F3D"/>
    <w:rsid w:val="00732C8E"/>
    <w:rsid w:val="007B249B"/>
    <w:rsid w:val="009374DB"/>
    <w:rsid w:val="00AC043C"/>
    <w:rsid w:val="00DD0229"/>
    <w:rsid w:val="00E55DF6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E7EE42-8007-4B3F-8292-ADCB13F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2015-11-12T08:01:00Z</dcterms:created>
  <dcterms:modified xsi:type="dcterms:W3CDTF">2015-11-12T08:01:00Z</dcterms:modified>
</cp:coreProperties>
</file>