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9F129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110A0" w:rsidRPr="005110A0" w:rsidRDefault="00834336" w:rsidP="005110A0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F33E2D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  <w:r w:rsidR="005110A0" w:rsidRPr="005110A0">
        <w:rPr>
          <w:rFonts w:ascii="Arial" w:hAnsi="Arial" w:cs="Arial"/>
          <w:b/>
          <w:sz w:val="20"/>
          <w:szCs w:val="20"/>
        </w:rPr>
        <w:t>/BGOS/TP/2018 - Odbiór i zagospodarowanie odpadów o kodzie 12 03 01</w:t>
      </w:r>
      <w:r w:rsidR="005110A0">
        <w:rPr>
          <w:rFonts w:ascii="Arial" w:hAnsi="Arial" w:cs="Arial"/>
          <w:b/>
          <w:sz w:val="20"/>
          <w:szCs w:val="20"/>
        </w:rPr>
        <w:t xml:space="preserve">       </w:t>
      </w:r>
      <w:r w:rsidR="005110A0" w:rsidRPr="005110A0">
        <w:rPr>
          <w:rFonts w:ascii="Arial" w:hAnsi="Arial" w:cs="Arial"/>
          <w:b/>
          <w:sz w:val="20"/>
          <w:szCs w:val="20"/>
        </w:rPr>
        <w:t>- wo</w:t>
      </w:r>
      <w:r w:rsidR="005110A0">
        <w:rPr>
          <w:rFonts w:ascii="Arial" w:hAnsi="Arial" w:cs="Arial"/>
          <w:b/>
          <w:sz w:val="20"/>
          <w:szCs w:val="20"/>
        </w:rPr>
        <w:t xml:space="preserve">dne ciecze myjące oraz  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B64FA6" w:rsidRPr="005110A0" w:rsidRDefault="00B64FA6" w:rsidP="005110A0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D02F1A" w:rsidRPr="005110A0" w:rsidRDefault="00D02F1A" w:rsidP="00834336">
      <w:pPr>
        <w:shd w:val="clear" w:color="auto" w:fill="FFFFFF"/>
        <w:ind w:right="11"/>
        <w:rPr>
          <w:rFonts w:cs="Arial"/>
          <w:sz w:val="20"/>
          <w:szCs w:val="20"/>
        </w:rPr>
      </w:pP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AC" w:rsidRDefault="003B47AC" w:rsidP="00456DC0">
      <w:r>
        <w:separator/>
      </w:r>
    </w:p>
  </w:endnote>
  <w:endnote w:type="continuationSeparator" w:id="0">
    <w:p w:rsidR="003B47AC" w:rsidRDefault="003B47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AC" w:rsidRDefault="003B47AC" w:rsidP="00456DC0">
      <w:r>
        <w:separator/>
      </w:r>
    </w:p>
  </w:footnote>
  <w:footnote w:type="continuationSeparator" w:id="0">
    <w:p w:rsidR="003B47AC" w:rsidRDefault="003B47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A0" w:rsidRDefault="005110A0" w:rsidP="005110A0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20"/>
        <w:szCs w:val="20"/>
      </w:rPr>
      <w:t>Nr postępowania:</w:t>
    </w:r>
    <w:r w:rsidR="00F33E2D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 xml:space="preserve">/BGOS/TP/2018 - Odbiór i zagospodarowanie odpadów o kodzie 12 03 01- wodne ciecze myjące oraz  12 01 09 – odpadowe emulsje i roztwory z obróbki metali niezawierające chlorowców </w:t>
    </w:r>
  </w:p>
  <w:p w:rsidR="009F129C" w:rsidRDefault="009F129C" w:rsidP="005110A0">
    <w:pPr>
      <w:shd w:val="clear" w:color="auto" w:fill="FFFFFF"/>
      <w:ind w:right="11"/>
      <w:rPr>
        <w:rFonts w:cs="Arial"/>
      </w:rPr>
    </w:pP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34336"/>
    <w:rsid w:val="008A64DA"/>
    <w:rsid w:val="009374DB"/>
    <w:rsid w:val="00990366"/>
    <w:rsid w:val="00992CD0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E4125"/>
    <w:rsid w:val="00C43595"/>
    <w:rsid w:val="00C54A40"/>
    <w:rsid w:val="00D02F1A"/>
    <w:rsid w:val="00D3308C"/>
    <w:rsid w:val="00DD0229"/>
    <w:rsid w:val="00E16CD3"/>
    <w:rsid w:val="00E55DF6"/>
    <w:rsid w:val="00F33E2D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24</cp:revision>
  <cp:lastPrinted>2015-10-07T05:32:00Z</cp:lastPrinted>
  <dcterms:created xsi:type="dcterms:W3CDTF">2015-11-24T13:52:00Z</dcterms:created>
  <dcterms:modified xsi:type="dcterms:W3CDTF">2018-06-21T09:41:00Z</dcterms:modified>
</cp:coreProperties>
</file>