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(miejsce i data)</w:t>
      </w:r>
      <w:bookmarkStart w:id="0" w:name="_GoBack"/>
      <w:bookmarkEnd w:id="0"/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....................................................................</w:t>
      </w:r>
    </w:p>
    <w:p w:rsidR="00443754" w:rsidRPr="00B56F43" w:rsidRDefault="00A40AD6">
      <w:pPr>
        <w:autoSpaceDE w:val="0"/>
        <w:rPr>
          <w:rFonts w:asciiTheme="majorHAnsi" w:hAnsiTheme="majorHAnsi" w:cs="Tahoma"/>
          <w:sz w:val="22"/>
          <w:szCs w:val="22"/>
        </w:rPr>
      </w:pPr>
      <w:r w:rsidRPr="00B56F43">
        <w:rPr>
          <w:rFonts w:asciiTheme="majorHAnsi" w:hAnsiTheme="majorHAnsi" w:cs="Tahoma"/>
          <w:sz w:val="22"/>
          <w:szCs w:val="22"/>
        </w:rPr>
        <w:t>(pieczęć adresowa firmy Oferenta)</w:t>
      </w:r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443754">
      <w:pPr>
        <w:autoSpaceDE w:val="0"/>
        <w:rPr>
          <w:rFonts w:asciiTheme="majorHAnsi" w:hAnsiTheme="majorHAnsi" w:cs="Tahoma"/>
          <w:sz w:val="22"/>
          <w:szCs w:val="22"/>
        </w:rPr>
      </w:pPr>
    </w:p>
    <w:p w:rsidR="00443754" w:rsidRPr="00B56F43" w:rsidRDefault="00A40AD6">
      <w:pPr>
        <w:autoSpaceDE w:val="0"/>
        <w:jc w:val="center"/>
        <w:rPr>
          <w:rFonts w:asciiTheme="majorHAnsi" w:hAnsiTheme="majorHAnsi" w:cs="Tahoma"/>
          <w:b/>
          <w:bCs/>
          <w:sz w:val="22"/>
          <w:szCs w:val="22"/>
        </w:rPr>
      </w:pPr>
      <w:r w:rsidRPr="00B56F43">
        <w:rPr>
          <w:rFonts w:asciiTheme="majorHAnsi" w:hAnsiTheme="majorHAnsi" w:cs="Tahoma"/>
          <w:b/>
          <w:bCs/>
          <w:sz w:val="22"/>
          <w:szCs w:val="22"/>
        </w:rPr>
        <w:t>OŚWIADCZENIE OFERENTA - ZOBOWIĄZANIE DO ZACHOWANIA POUFNOŚCI</w:t>
      </w: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443754" w:rsidRDefault="0044375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Pr="00B56F43" w:rsidRDefault="00A40AD6" w:rsidP="00B56F43">
      <w:pPr>
        <w:pStyle w:val="Nagwek"/>
        <w:rPr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 </w:t>
      </w:r>
      <w:r w:rsidR="00882149" w:rsidRPr="00B56F43">
        <w:rPr>
          <w:rFonts w:asciiTheme="minorHAnsi" w:hAnsiTheme="minorHAnsi" w:cs="Arial"/>
          <w:b/>
          <w:bCs/>
          <w:kern w:val="3"/>
          <w:sz w:val="22"/>
          <w:szCs w:val="22"/>
          <w:lang w:eastAsia="ar-SA"/>
        </w:rPr>
        <w:t>„</w:t>
      </w:r>
      <w:r w:rsidR="00B56F43" w:rsidRPr="00B56F43">
        <w:rPr>
          <w:rFonts w:asciiTheme="minorHAnsi" w:hAnsiTheme="minorHAnsi"/>
          <w:sz w:val="22"/>
          <w:szCs w:val="22"/>
        </w:rPr>
        <w:t>Postępowanie nr. 16/ABAR/TP/2021 – Dostawa kle</w:t>
      </w:r>
      <w:r w:rsidR="00B56F43" w:rsidRPr="00B56F43">
        <w:rPr>
          <w:rFonts w:asciiTheme="minorHAnsi" w:hAnsiTheme="minorHAnsi"/>
          <w:sz w:val="22"/>
          <w:szCs w:val="22"/>
        </w:rPr>
        <w:t>ju właściwego oraz podkładowego</w:t>
      </w:r>
      <w:r w:rsidR="00B56F43" w:rsidRPr="00B56F43">
        <w:rPr>
          <w:rFonts w:asciiTheme="minorHAnsi" w:eastAsia="Arial Unicode MS" w:hAnsiTheme="minorHAnsi"/>
          <w:kern w:val="3"/>
          <w:sz w:val="22"/>
          <w:szCs w:val="22"/>
          <w:lang w:eastAsia="ar-SA"/>
        </w:rPr>
        <w:t>”</w:t>
      </w:r>
    </w:p>
    <w:p w:rsidR="00443754" w:rsidRDefault="00F737ED">
      <w:pPr>
        <w:spacing w:after="200" w:line="276" w:lineRule="auto"/>
        <w:jc w:val="center"/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43754" w:rsidRDefault="00A40AD6">
      <w:pPr>
        <w:pStyle w:val="Standard"/>
        <w:tabs>
          <w:tab w:val="right" w:pos="9541"/>
        </w:tabs>
      </w:pP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dla </w:t>
      </w:r>
      <w:r w:rsidR="00677020">
        <w:rPr>
          <w:rFonts w:ascii="Calibri" w:hAnsi="Calibri" w:cs="Tahoma"/>
          <w:b/>
          <w:sz w:val="22"/>
          <w:szCs w:val="22"/>
        </w:rPr>
        <w:t>BESTGUM POLSKA s</w:t>
      </w:r>
      <w:r>
        <w:rPr>
          <w:rFonts w:ascii="Calibri" w:hAnsi="Calibri" w:cs="Tahoma"/>
          <w:b/>
          <w:sz w:val="22"/>
          <w:szCs w:val="22"/>
        </w:rPr>
        <w:t>p. z o. o.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B56F43">
        <w:rPr>
          <w:rFonts w:asciiTheme="minorHAnsi" w:hAnsiTheme="minorHAnsi"/>
          <w:sz w:val="22"/>
          <w:szCs w:val="22"/>
        </w:rPr>
        <w:t>16/ABAR/TP</w:t>
      </w:r>
      <w:r w:rsidR="00882149" w:rsidRPr="00882149">
        <w:rPr>
          <w:rFonts w:asciiTheme="minorHAnsi" w:hAnsiTheme="minorHAnsi"/>
          <w:sz w:val="22"/>
          <w:szCs w:val="22"/>
        </w:rPr>
        <w:t>/2021-</w:t>
      </w:r>
      <w:r w:rsidR="00882149" w:rsidRPr="001A0A9D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2F0" w:rsidRDefault="006212F0">
      <w:r>
        <w:separator/>
      </w:r>
    </w:p>
  </w:endnote>
  <w:endnote w:type="continuationSeparator" w:id="0">
    <w:p w:rsidR="006212F0" w:rsidRDefault="0062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6212F0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6212F0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6212F0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6212F0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2F0" w:rsidRDefault="006212F0">
      <w:r>
        <w:rPr>
          <w:color w:val="000000"/>
        </w:rPr>
        <w:separator/>
      </w:r>
    </w:p>
  </w:footnote>
  <w:footnote w:type="continuationSeparator" w:id="0">
    <w:p w:rsidR="006212F0" w:rsidRDefault="00621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F43" w:rsidRPr="00732F36" w:rsidRDefault="00B56F43" w:rsidP="00B56F43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</w:t>
    </w:r>
    <w:r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 w:rsidRPr="00732F36">
      <w:rPr>
        <w:sz w:val="16"/>
        <w:szCs w:val="16"/>
      </w:rPr>
      <w:t xml:space="preserve"> </w:t>
    </w:r>
    <w:r>
      <w:rPr>
        <w:sz w:val="16"/>
        <w:szCs w:val="16"/>
      </w:rPr>
      <w:t>nr. 4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7384E"/>
    <w:rsid w:val="000B62BD"/>
    <w:rsid w:val="00342C12"/>
    <w:rsid w:val="00443754"/>
    <w:rsid w:val="006212F0"/>
    <w:rsid w:val="00677020"/>
    <w:rsid w:val="006A3C77"/>
    <w:rsid w:val="00882149"/>
    <w:rsid w:val="008F45B8"/>
    <w:rsid w:val="00A40AD6"/>
    <w:rsid w:val="00B56F43"/>
    <w:rsid w:val="00DA1402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2021-09-13T07:09:00Z</dcterms:created>
  <dcterms:modified xsi:type="dcterms:W3CDTF">2021-09-13T07:09:00Z</dcterms:modified>
</cp:coreProperties>
</file>