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C20B30" w:rsidRPr="009A6983" w:rsidRDefault="000377C2" w:rsidP="00C20B30">
      <w:pPr>
        <w:pStyle w:val="Nagwek"/>
        <w:rPr>
          <w:rFonts w:cs="Arial"/>
          <w:bCs/>
          <w:color w:val="000000"/>
          <w:szCs w:val="24"/>
        </w:rPr>
      </w:pPr>
      <w:r>
        <w:t>Składając ofertę w p</w:t>
      </w:r>
      <w:r w:rsidR="00120ADB">
        <w:t>ostępowaniu</w:t>
      </w:r>
      <w:r w:rsidR="00C20B30">
        <w:rPr>
          <w:sz w:val="16"/>
          <w:szCs w:val="16"/>
        </w:rPr>
        <w:t xml:space="preserve"> </w:t>
      </w:r>
      <w:r w:rsidR="00A55B28">
        <w:rPr>
          <w:szCs w:val="24"/>
        </w:rPr>
        <w:t>nr</w:t>
      </w:r>
      <w:r w:rsidR="00C20B30" w:rsidRPr="00C20B30">
        <w:rPr>
          <w:szCs w:val="24"/>
        </w:rPr>
        <w:t xml:space="preserve"> </w:t>
      </w:r>
      <w:r w:rsidR="00AF1A0A">
        <w:rPr>
          <w:szCs w:val="24"/>
        </w:rPr>
        <w:t>2</w:t>
      </w:r>
      <w:r w:rsidR="004B60AD">
        <w:rPr>
          <w:szCs w:val="24"/>
        </w:rPr>
        <w:t>6</w:t>
      </w:r>
      <w:r w:rsidR="00841BAE">
        <w:rPr>
          <w:szCs w:val="24"/>
        </w:rPr>
        <w:t>/ABAR/TP/2023</w:t>
      </w:r>
      <w:r w:rsidR="00E608AA" w:rsidRPr="00E608AA">
        <w:rPr>
          <w:szCs w:val="24"/>
        </w:rPr>
        <w:t xml:space="preserve"> - </w:t>
      </w:r>
      <w:r w:rsidR="000003EB">
        <w:rPr>
          <w:rFonts w:cs="Arial"/>
          <w:bCs/>
          <w:color w:val="000000"/>
          <w:szCs w:val="24"/>
        </w:rPr>
        <w:t xml:space="preserve">Dostawa </w:t>
      </w:r>
      <w:r w:rsidR="004B60AD">
        <w:rPr>
          <w:rFonts w:cs="Arial"/>
          <w:bCs/>
          <w:color w:val="000000"/>
          <w:szCs w:val="24"/>
        </w:rPr>
        <w:t>mieszanki okładzinowej</w:t>
      </w:r>
      <w:bookmarkStart w:id="0" w:name="_GoBack"/>
      <w:bookmarkEnd w:id="0"/>
      <w:r w:rsidR="009A6983">
        <w:rPr>
          <w:rFonts w:cs="Arial"/>
          <w:bCs/>
          <w:color w:val="000000"/>
          <w:szCs w:val="24"/>
        </w:rPr>
        <w:t xml:space="preserve"> </w:t>
      </w:r>
      <w:r w:rsidR="00E608AA">
        <w:t xml:space="preserve">                                                    </w:t>
      </w:r>
    </w:p>
    <w:p w:rsidR="00D65D9C" w:rsidRPr="00430DC3" w:rsidRDefault="00D65D9C" w:rsidP="00430DC3">
      <w:pPr>
        <w:pStyle w:val="Nagwek"/>
        <w:rPr>
          <w:rFonts w:cs="Times New Roman"/>
          <w:szCs w:val="24"/>
        </w:rPr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B2" w:rsidRDefault="000A0CB2" w:rsidP="00456DC0">
      <w:r>
        <w:separator/>
      </w:r>
    </w:p>
  </w:endnote>
  <w:endnote w:type="continuationSeparator" w:id="0">
    <w:p w:rsidR="000A0CB2" w:rsidRDefault="000A0CB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B2" w:rsidRDefault="000A0CB2" w:rsidP="00456DC0">
      <w:r>
        <w:separator/>
      </w:r>
    </w:p>
  </w:footnote>
  <w:footnote w:type="continuationSeparator" w:id="0">
    <w:p w:rsidR="000A0CB2" w:rsidRDefault="000A0CB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0AD" w:rsidRDefault="004B60AD" w:rsidP="004B60AD">
    <w:pPr>
      <w:pStyle w:val="Nagwek"/>
      <w:spacing w:after="240"/>
      <w:rPr>
        <w:rFonts w:ascii="Arial" w:eastAsia="Times New Roman" w:hAnsi="Arial" w:cs="Arial"/>
        <w:i/>
        <w:kern w:val="0"/>
        <w:sz w:val="16"/>
        <w:szCs w:val="16"/>
        <w:lang w:eastAsia="en-US" w:bidi="ar-SA"/>
      </w:rPr>
    </w:pPr>
    <w:r>
      <w:rPr>
        <w:rFonts w:ascii="Arial" w:hAnsi="Arial" w:cs="Arial"/>
        <w:sz w:val="16"/>
        <w:szCs w:val="16"/>
      </w:rPr>
      <w:t>Postępowanie nr 26/ABAR/TP/2023 – Dostawa mieszanki okładzinowej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>za</w:t>
    </w:r>
    <w:r>
      <w:rPr>
        <w:rFonts w:ascii="Arial" w:hAnsi="Arial" w:cs="Arial"/>
        <w:sz w:val="16"/>
        <w:szCs w:val="16"/>
      </w:rPr>
      <w:t>ł. nr 7</w:t>
    </w:r>
    <w:r>
      <w:rPr>
        <w:rFonts w:ascii="Arial" w:hAnsi="Arial" w:cs="Arial"/>
        <w:sz w:val="16"/>
        <w:szCs w:val="16"/>
      </w:rPr>
      <w:t xml:space="preserve"> do SWZ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03EB"/>
    <w:rsid w:val="0003587C"/>
    <w:rsid w:val="000377C2"/>
    <w:rsid w:val="0005787A"/>
    <w:rsid w:val="0009444C"/>
    <w:rsid w:val="000A0CB2"/>
    <w:rsid w:val="000A1E38"/>
    <w:rsid w:val="000A66BC"/>
    <w:rsid w:val="000C1042"/>
    <w:rsid w:val="000C1C50"/>
    <w:rsid w:val="000E362F"/>
    <w:rsid w:val="000F05AB"/>
    <w:rsid w:val="00120ADB"/>
    <w:rsid w:val="001A6F80"/>
    <w:rsid w:val="001B0C6C"/>
    <w:rsid w:val="001B1C44"/>
    <w:rsid w:val="00232724"/>
    <w:rsid w:val="00236859"/>
    <w:rsid w:val="0026060D"/>
    <w:rsid w:val="00263E38"/>
    <w:rsid w:val="00281682"/>
    <w:rsid w:val="002C6975"/>
    <w:rsid w:val="002C6EA3"/>
    <w:rsid w:val="002D6787"/>
    <w:rsid w:val="002E5210"/>
    <w:rsid w:val="0032525D"/>
    <w:rsid w:val="0034582D"/>
    <w:rsid w:val="00376596"/>
    <w:rsid w:val="00377872"/>
    <w:rsid w:val="00380F82"/>
    <w:rsid w:val="00393167"/>
    <w:rsid w:val="00400AF7"/>
    <w:rsid w:val="00430DC3"/>
    <w:rsid w:val="00434FCC"/>
    <w:rsid w:val="004410C2"/>
    <w:rsid w:val="00456DC0"/>
    <w:rsid w:val="004673D7"/>
    <w:rsid w:val="004B60AD"/>
    <w:rsid w:val="005105CB"/>
    <w:rsid w:val="00513B55"/>
    <w:rsid w:val="005202F4"/>
    <w:rsid w:val="0053080C"/>
    <w:rsid w:val="00565A62"/>
    <w:rsid w:val="00601BD5"/>
    <w:rsid w:val="00610F36"/>
    <w:rsid w:val="00610F3D"/>
    <w:rsid w:val="00644EB0"/>
    <w:rsid w:val="00692C38"/>
    <w:rsid w:val="006D74B8"/>
    <w:rsid w:val="00732C8E"/>
    <w:rsid w:val="00760C81"/>
    <w:rsid w:val="007B249B"/>
    <w:rsid w:val="008101B3"/>
    <w:rsid w:val="008220D5"/>
    <w:rsid w:val="00841BAE"/>
    <w:rsid w:val="00864A72"/>
    <w:rsid w:val="008825B7"/>
    <w:rsid w:val="008D051D"/>
    <w:rsid w:val="00902DF4"/>
    <w:rsid w:val="00915822"/>
    <w:rsid w:val="009374DB"/>
    <w:rsid w:val="0094498A"/>
    <w:rsid w:val="009464FE"/>
    <w:rsid w:val="00956B36"/>
    <w:rsid w:val="00970D93"/>
    <w:rsid w:val="0097262E"/>
    <w:rsid w:val="009A6983"/>
    <w:rsid w:val="009C719F"/>
    <w:rsid w:val="00A2401D"/>
    <w:rsid w:val="00A26C28"/>
    <w:rsid w:val="00A55B28"/>
    <w:rsid w:val="00AA4753"/>
    <w:rsid w:val="00AC043C"/>
    <w:rsid w:val="00AF1A0A"/>
    <w:rsid w:val="00AF64FC"/>
    <w:rsid w:val="00B007F5"/>
    <w:rsid w:val="00B45DCE"/>
    <w:rsid w:val="00BF34AF"/>
    <w:rsid w:val="00C20B30"/>
    <w:rsid w:val="00CA7EE2"/>
    <w:rsid w:val="00CF478F"/>
    <w:rsid w:val="00D23880"/>
    <w:rsid w:val="00D65D9C"/>
    <w:rsid w:val="00D85B11"/>
    <w:rsid w:val="00DA6018"/>
    <w:rsid w:val="00DD0229"/>
    <w:rsid w:val="00DE3A33"/>
    <w:rsid w:val="00E55DF6"/>
    <w:rsid w:val="00E608AA"/>
    <w:rsid w:val="00E95C7E"/>
    <w:rsid w:val="00EA135A"/>
    <w:rsid w:val="00EA1926"/>
    <w:rsid w:val="00EC5D87"/>
    <w:rsid w:val="00ED0185"/>
    <w:rsid w:val="00EE3202"/>
    <w:rsid w:val="00F34E52"/>
    <w:rsid w:val="00F42954"/>
    <w:rsid w:val="00F80A9A"/>
    <w:rsid w:val="00F97B61"/>
    <w:rsid w:val="00FA3F6A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13</cp:revision>
  <cp:lastPrinted>2015-10-07T05:32:00Z</cp:lastPrinted>
  <dcterms:created xsi:type="dcterms:W3CDTF">2021-09-13T11:02:00Z</dcterms:created>
  <dcterms:modified xsi:type="dcterms:W3CDTF">2023-07-17T05:53:00Z</dcterms:modified>
</cp:coreProperties>
</file>