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:rsidR="00AB13D8" w:rsidRPr="00472434" w:rsidRDefault="00AB13D8">
      <w:pPr>
        <w:ind w:firstLine="708"/>
        <w:rPr>
          <w:rFonts w:ascii="Arial" w:hAnsi="Arial" w:cs="Arial"/>
          <w:b/>
          <w:sz w:val="18"/>
          <w:szCs w:val="18"/>
        </w:rPr>
      </w:pPr>
    </w:p>
    <w:p w:rsidR="00C71AAA" w:rsidRPr="00472434" w:rsidRDefault="00C71AAA" w:rsidP="00C71AAA">
      <w:pPr>
        <w:pStyle w:val="Nagwek"/>
        <w:rPr>
          <w:rFonts w:ascii="Arial" w:eastAsia="Calibri" w:hAnsi="Arial" w:cs="Arial"/>
          <w:b/>
          <w:kern w:val="0"/>
          <w:sz w:val="18"/>
          <w:szCs w:val="18"/>
          <w:lang w:eastAsia="en-US"/>
        </w:rPr>
      </w:pPr>
      <w:r w:rsidRPr="00472434">
        <w:rPr>
          <w:rFonts w:ascii="Arial" w:hAnsi="Arial" w:cs="Arial"/>
          <w:b/>
          <w:sz w:val="18"/>
          <w:szCs w:val="18"/>
        </w:rPr>
        <w:t xml:space="preserve">             </w:t>
      </w:r>
      <w:r w:rsidR="00472434" w:rsidRPr="00472434">
        <w:rPr>
          <w:rFonts w:ascii="Arial" w:hAnsi="Arial" w:cs="Arial"/>
          <w:b/>
          <w:sz w:val="18"/>
          <w:szCs w:val="18"/>
        </w:rPr>
        <w:t xml:space="preserve"> </w:t>
      </w:r>
      <w:r w:rsidR="00472434" w:rsidRPr="00472434">
        <w:rPr>
          <w:rFonts w:ascii="Arial" w:hAnsi="Arial" w:cs="Arial"/>
          <w:sz w:val="18"/>
          <w:szCs w:val="18"/>
        </w:rPr>
        <w:t>Zakup tokarki uniwersalnej</w:t>
      </w:r>
      <w:bookmarkStart w:id="0" w:name="_GoBack"/>
      <w:bookmarkEnd w:id="0"/>
    </w:p>
    <w:p w:rsidR="00AB13D8" w:rsidRDefault="00AB13D8">
      <w:pPr>
        <w:pStyle w:val="Nagwek"/>
      </w:pP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Oświadczamy, że :</w:t>
      </w:r>
    </w:p>
    <w:p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 w:rsidRPr="00056ED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u w:val="single"/>
        </w:rPr>
        <w:t>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  <w:u w:val="single"/>
        </w:rPr>
        <w:t xml:space="preserve">wykonała </w:t>
      </w:r>
      <w:r w:rsidR="00A32F00">
        <w:rPr>
          <w:rFonts w:ascii="Arial" w:hAnsi="Arial" w:cs="Arial"/>
          <w:sz w:val="18"/>
          <w:szCs w:val="18"/>
          <w:u w:val="single"/>
        </w:rPr>
        <w:t xml:space="preserve">/ nie 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 w:rsidRPr="00056ED3">
        <w:rPr>
          <w:rStyle w:val="Odwoanieprzypisukocowego"/>
          <w:rFonts w:ascii="Arial" w:hAnsi="Arial" w:cs="Arial"/>
          <w:b/>
          <w:color w:val="FF0000"/>
          <w:sz w:val="18"/>
          <w:szCs w:val="18"/>
          <w:u w:val="single"/>
        </w:rPr>
        <w:endnoteReference w:id="1"/>
      </w:r>
    </w:p>
    <w:p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EF9" w:rsidRDefault="000C7EF9">
      <w:pPr>
        <w:spacing w:after="0" w:line="240" w:lineRule="auto"/>
      </w:pPr>
      <w:r>
        <w:separator/>
      </w:r>
    </w:p>
  </w:endnote>
  <w:endnote w:type="continuationSeparator" w:id="0">
    <w:p w:rsidR="000C7EF9" w:rsidRDefault="000C7EF9">
      <w:pPr>
        <w:spacing w:after="0" w:line="240" w:lineRule="auto"/>
      </w:pPr>
      <w:r>
        <w:continuationSeparator/>
      </w:r>
    </w:p>
  </w:endnote>
  <w:endnote w:id="1">
    <w:p w:rsidR="00AB13D8" w:rsidRPr="00056ED3" w:rsidRDefault="00FC6559">
      <w:pPr>
        <w:pStyle w:val="Tekstprzypisukocowego"/>
        <w:rPr>
          <w:color w:val="FF0000"/>
        </w:rPr>
      </w:pPr>
      <w:r w:rsidRPr="00056ED3">
        <w:rPr>
          <w:rStyle w:val="Odwoanieprzypisukocowego"/>
          <w:color w:val="FF0000"/>
        </w:rPr>
        <w:endnoteRef/>
      </w:r>
      <w:r w:rsidRPr="00056ED3">
        <w:rPr>
          <w:b/>
          <w:color w:val="FF0000"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EF9" w:rsidRDefault="000C7E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C7EF9" w:rsidRDefault="000C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8C" w:rsidRPr="00FC1D8C" w:rsidRDefault="00FC1D8C" w:rsidP="003B543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Pr="00FC1D8C">
      <w:rPr>
        <w:sz w:val="16"/>
        <w:szCs w:val="16"/>
      </w:rPr>
      <w:t>Załącznik nr 3 do SWZ</w:t>
    </w:r>
  </w:p>
  <w:p w:rsidR="00C71AAA" w:rsidRDefault="009F783E" w:rsidP="00C71AAA">
    <w:pPr>
      <w:pStyle w:val="Nagwek"/>
      <w:rPr>
        <w:rFonts w:eastAsia="Calibri"/>
        <w:kern w:val="0"/>
        <w:lang w:eastAsia="en-US"/>
      </w:rPr>
    </w:pPr>
    <w:r>
      <w:rPr>
        <w:sz w:val="20"/>
        <w:szCs w:val="20"/>
      </w:rPr>
      <w:t xml:space="preserve">Postępowanie </w:t>
    </w:r>
    <w:r w:rsidR="00472434">
      <w:rPr>
        <w:sz w:val="20"/>
        <w:szCs w:val="20"/>
      </w:rPr>
      <w:t>26/BGOS/TM/2023 - Zakup tokarki uniwersalnej</w:t>
    </w:r>
    <w:r w:rsidR="00472434">
      <w:rPr>
        <w:sz w:val="20"/>
        <w:szCs w:val="20"/>
      </w:rPr>
      <w:t xml:space="preserve"> </w:t>
    </w:r>
  </w:p>
  <w:p w:rsidR="003B543D" w:rsidRDefault="003B543D" w:rsidP="003B543D">
    <w:pPr>
      <w:pStyle w:val="Nagwek"/>
      <w:rPr>
        <w:rFonts w:eastAsia="Calibri"/>
        <w:kern w:val="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3025E"/>
    <w:rsid w:val="00050037"/>
    <w:rsid w:val="000505CE"/>
    <w:rsid w:val="00056ED3"/>
    <w:rsid w:val="000730E2"/>
    <w:rsid w:val="000A1ECE"/>
    <w:rsid w:val="000C7EF9"/>
    <w:rsid w:val="000E0EA2"/>
    <w:rsid w:val="000E5C1D"/>
    <w:rsid w:val="00105513"/>
    <w:rsid w:val="00106CF4"/>
    <w:rsid w:val="0011659C"/>
    <w:rsid w:val="001325D3"/>
    <w:rsid w:val="00150E22"/>
    <w:rsid w:val="00194721"/>
    <w:rsid w:val="001A4F54"/>
    <w:rsid w:val="002046AC"/>
    <w:rsid w:val="00221A06"/>
    <w:rsid w:val="00222038"/>
    <w:rsid w:val="00223E19"/>
    <w:rsid w:val="00231D3D"/>
    <w:rsid w:val="002625C0"/>
    <w:rsid w:val="00273F7B"/>
    <w:rsid w:val="00291B15"/>
    <w:rsid w:val="002B542F"/>
    <w:rsid w:val="002E1AF9"/>
    <w:rsid w:val="002F6A35"/>
    <w:rsid w:val="002F6A70"/>
    <w:rsid w:val="00300FF2"/>
    <w:rsid w:val="00325ABB"/>
    <w:rsid w:val="003278E5"/>
    <w:rsid w:val="00364052"/>
    <w:rsid w:val="00372027"/>
    <w:rsid w:val="003A073A"/>
    <w:rsid w:val="003A4F39"/>
    <w:rsid w:val="003B543D"/>
    <w:rsid w:val="003E4BCC"/>
    <w:rsid w:val="00422D9A"/>
    <w:rsid w:val="004449F8"/>
    <w:rsid w:val="00472434"/>
    <w:rsid w:val="00481E5A"/>
    <w:rsid w:val="004B0E9E"/>
    <w:rsid w:val="004D0005"/>
    <w:rsid w:val="004E1C6D"/>
    <w:rsid w:val="00500653"/>
    <w:rsid w:val="005346D0"/>
    <w:rsid w:val="0056242F"/>
    <w:rsid w:val="00596B12"/>
    <w:rsid w:val="005B4E84"/>
    <w:rsid w:val="005F420C"/>
    <w:rsid w:val="006657C7"/>
    <w:rsid w:val="006671CC"/>
    <w:rsid w:val="00672A56"/>
    <w:rsid w:val="00697DCA"/>
    <w:rsid w:val="006E1F1A"/>
    <w:rsid w:val="006F1E1F"/>
    <w:rsid w:val="0074400C"/>
    <w:rsid w:val="00747C94"/>
    <w:rsid w:val="00771B79"/>
    <w:rsid w:val="007A25B7"/>
    <w:rsid w:val="007B0577"/>
    <w:rsid w:val="007D625A"/>
    <w:rsid w:val="007F3A57"/>
    <w:rsid w:val="008209BA"/>
    <w:rsid w:val="008A2464"/>
    <w:rsid w:val="008B6A27"/>
    <w:rsid w:val="008C35D8"/>
    <w:rsid w:val="008F1633"/>
    <w:rsid w:val="009B20A8"/>
    <w:rsid w:val="009F783E"/>
    <w:rsid w:val="00A00C34"/>
    <w:rsid w:val="00A32F00"/>
    <w:rsid w:val="00A379DD"/>
    <w:rsid w:val="00A37B4A"/>
    <w:rsid w:val="00A6128A"/>
    <w:rsid w:val="00A6305E"/>
    <w:rsid w:val="00A958DA"/>
    <w:rsid w:val="00AB13D8"/>
    <w:rsid w:val="00AC22E9"/>
    <w:rsid w:val="00AE516A"/>
    <w:rsid w:val="00AE64D5"/>
    <w:rsid w:val="00B3065A"/>
    <w:rsid w:val="00B317AF"/>
    <w:rsid w:val="00B444D1"/>
    <w:rsid w:val="00B4463D"/>
    <w:rsid w:val="00B66346"/>
    <w:rsid w:val="00B71B66"/>
    <w:rsid w:val="00B76893"/>
    <w:rsid w:val="00BC6DCB"/>
    <w:rsid w:val="00BD740E"/>
    <w:rsid w:val="00BE549C"/>
    <w:rsid w:val="00BE6262"/>
    <w:rsid w:val="00BF4077"/>
    <w:rsid w:val="00C24E97"/>
    <w:rsid w:val="00C42462"/>
    <w:rsid w:val="00C71AAA"/>
    <w:rsid w:val="00CB342C"/>
    <w:rsid w:val="00CC3566"/>
    <w:rsid w:val="00CC68C9"/>
    <w:rsid w:val="00CE6CF7"/>
    <w:rsid w:val="00D605E4"/>
    <w:rsid w:val="00D62AD9"/>
    <w:rsid w:val="00D83880"/>
    <w:rsid w:val="00DD4164"/>
    <w:rsid w:val="00DF274A"/>
    <w:rsid w:val="00DF768C"/>
    <w:rsid w:val="00E526B0"/>
    <w:rsid w:val="00E6556B"/>
    <w:rsid w:val="00E968AB"/>
    <w:rsid w:val="00F00426"/>
    <w:rsid w:val="00F314B7"/>
    <w:rsid w:val="00F47BAF"/>
    <w:rsid w:val="00F67898"/>
    <w:rsid w:val="00FB1CC3"/>
    <w:rsid w:val="00FC1D8C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015F7-FA36-47AC-8E00-C9715917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Konto Microsoft</cp:lastModifiedBy>
  <cp:revision>4</cp:revision>
  <cp:lastPrinted>2014-02-19T09:03:00Z</cp:lastPrinted>
  <dcterms:created xsi:type="dcterms:W3CDTF">2023-04-05T10:03:00Z</dcterms:created>
  <dcterms:modified xsi:type="dcterms:W3CDTF">2023-07-19T08:31:00Z</dcterms:modified>
</cp:coreProperties>
</file>