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  <w:bookmarkStart w:id="0" w:name="_GoBack"/>
      <w:bookmarkEnd w:id="0"/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1C48AB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1C48AB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2136D2" w:rsidRPr="001C48AB" w:rsidRDefault="002136D2" w:rsidP="002136D2">
      <w:pPr>
        <w:ind w:left="-142" w:hanging="142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C48AB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1C48AB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1C48AB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1C48AB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1C48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48AB" w:rsidRPr="001C48AB">
        <w:rPr>
          <w:rFonts w:asciiTheme="minorHAnsi" w:hAnsiTheme="minorHAnsi" w:cstheme="minorHAnsi"/>
          <w:sz w:val="22"/>
          <w:szCs w:val="22"/>
        </w:rPr>
        <w:t>26/BGOS/TM/2023 - Zakup tokarki uniwersalnej</w:t>
      </w:r>
      <w:r w:rsidR="001C48AB" w:rsidRPr="001C48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8E3" w:rsidRPr="001C48AB" w:rsidRDefault="003428E3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507EB0" w:rsidRPr="001C48AB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A23">
        <w:rPr>
          <w:rFonts w:asciiTheme="minorHAnsi" w:hAnsiTheme="minorHAnsi" w:cstheme="minorHAnsi"/>
          <w:sz w:val="22"/>
          <w:szCs w:val="22"/>
        </w:rPr>
        <w:t>przedstawiony w załączniku nr 5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00" w:rsidRDefault="00206200">
      <w:r>
        <w:separator/>
      </w:r>
    </w:p>
  </w:endnote>
  <w:endnote w:type="continuationSeparator" w:id="0">
    <w:p w:rsidR="00206200" w:rsidRDefault="0020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00" w:rsidRDefault="00206200">
      <w:r>
        <w:rPr>
          <w:color w:val="000000"/>
        </w:rPr>
        <w:separator/>
      </w:r>
    </w:p>
  </w:footnote>
  <w:footnote w:type="continuationSeparator" w:id="0">
    <w:p w:rsidR="00206200" w:rsidRDefault="0020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1C48AB" w:rsidRDefault="001B0A23" w:rsidP="002136D2">
    <w:pPr>
      <w:ind w:left="-142" w:hanging="142"/>
      <w:rPr>
        <w:rFonts w:asciiTheme="minorHAnsi" w:hAnsiTheme="minorHAnsi" w:cstheme="minorHAnsi"/>
        <w:kern w:val="1"/>
        <w:sz w:val="22"/>
        <w:szCs w:val="22"/>
        <w:lang w:eastAsia="ar-SA"/>
      </w:rPr>
    </w:pPr>
    <w:r w:rsidRPr="001C48AB">
      <w:rPr>
        <w:rFonts w:asciiTheme="minorHAnsi" w:hAnsiTheme="minorHAnsi" w:cstheme="minorHAnsi"/>
        <w:bCs/>
        <w:sz w:val="22"/>
        <w:szCs w:val="22"/>
      </w:rPr>
      <w:t xml:space="preserve"> </w:t>
    </w:r>
    <w:r w:rsidR="001C48AB" w:rsidRPr="001C48AB">
      <w:rPr>
        <w:rFonts w:asciiTheme="minorHAnsi" w:hAnsiTheme="minorHAnsi" w:cstheme="minorHAnsi"/>
        <w:sz w:val="22"/>
        <w:szCs w:val="22"/>
      </w:rPr>
      <w:t>26/BGOS/TM/2023 - Zakup tokarki uniwersalnej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                                </w:t>
    </w:r>
    <w:r w:rsidR="001B0A23">
      <w:rPr>
        <w:rFonts w:asciiTheme="minorHAnsi" w:hAnsiTheme="minorHAnsi" w:cstheme="minorHAnsi"/>
        <w:sz w:val="22"/>
        <w:szCs w:val="22"/>
      </w:rPr>
      <w:t>zał. nr 6</w:t>
    </w:r>
  </w:p>
  <w:p w:rsidR="00702B5A" w:rsidRDefault="00206200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B0A23"/>
    <w:rsid w:val="001C48AB"/>
    <w:rsid w:val="001E4DB6"/>
    <w:rsid w:val="00206200"/>
    <w:rsid w:val="002136D2"/>
    <w:rsid w:val="00303BFF"/>
    <w:rsid w:val="00310A54"/>
    <w:rsid w:val="003328E7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7</cp:revision>
  <dcterms:created xsi:type="dcterms:W3CDTF">2021-05-25T08:03:00Z</dcterms:created>
  <dcterms:modified xsi:type="dcterms:W3CDTF">2023-07-19T08:33:00Z</dcterms:modified>
</cp:coreProperties>
</file>