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7702C" w14:textId="77777777" w:rsidR="00B30CB9" w:rsidRDefault="00B30CB9">
      <w:pPr>
        <w:rPr>
          <w:rFonts w:cstheme="minorHAnsi"/>
        </w:rPr>
      </w:pPr>
    </w:p>
    <w:p w14:paraId="5C57013A" w14:textId="77777777" w:rsidR="00B30CB9" w:rsidRDefault="00B30CB9">
      <w:pPr>
        <w:rPr>
          <w:rFonts w:cstheme="minorHAnsi"/>
        </w:rPr>
      </w:pPr>
    </w:p>
    <w:p w14:paraId="23FDF41B" w14:textId="5ED3D576" w:rsidR="00B30CB9" w:rsidRPr="00325CE1" w:rsidRDefault="00325CE1" w:rsidP="00325CE1">
      <w:pPr>
        <w:ind w:left="1416" w:firstLine="708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</w:t>
      </w:r>
      <w:r w:rsidR="00B30CB9" w:rsidRPr="00325CE1">
        <w:rPr>
          <w:rFonts w:cstheme="minorHAnsi"/>
          <w:sz w:val="32"/>
          <w:szCs w:val="32"/>
        </w:rPr>
        <w:t>Oświadczenie Wykonawcy</w:t>
      </w:r>
    </w:p>
    <w:p w14:paraId="608A7484" w14:textId="77777777" w:rsidR="00B30CB9" w:rsidRDefault="00B30CB9">
      <w:pPr>
        <w:rPr>
          <w:rFonts w:cstheme="minorHAnsi"/>
        </w:rPr>
      </w:pPr>
    </w:p>
    <w:p w14:paraId="0E2D42AA" w14:textId="77777777" w:rsidR="00B30CB9" w:rsidRPr="001D58BB" w:rsidRDefault="00B30CB9">
      <w:pPr>
        <w:rPr>
          <w:rFonts w:cstheme="minorHAnsi"/>
        </w:rPr>
      </w:pPr>
    </w:p>
    <w:p w14:paraId="6EE19811" w14:textId="07B509EF" w:rsidR="006F7173" w:rsidRPr="001D58BB" w:rsidRDefault="00B30CB9">
      <w:pPr>
        <w:rPr>
          <w:rFonts w:cstheme="minorHAnsi"/>
        </w:rPr>
      </w:pPr>
      <w:r w:rsidRPr="001D58BB">
        <w:rPr>
          <w:rFonts w:cstheme="minorHAnsi"/>
        </w:rPr>
        <w:t>Składając ofer</w:t>
      </w:r>
      <w:r w:rsidR="004169EA" w:rsidRPr="001D58BB">
        <w:rPr>
          <w:rFonts w:cstheme="minorHAnsi"/>
        </w:rPr>
        <w:t xml:space="preserve">tę do </w:t>
      </w:r>
      <w:r w:rsidR="00313B02" w:rsidRPr="001D58BB">
        <w:rPr>
          <w:rFonts w:cstheme="minorHAnsi"/>
        </w:rPr>
        <w:t xml:space="preserve">postępowania </w:t>
      </w:r>
      <w:proofErr w:type="gramStart"/>
      <w:r w:rsidR="00313B02" w:rsidRPr="001D58BB">
        <w:rPr>
          <w:rFonts w:cstheme="minorHAnsi"/>
        </w:rPr>
        <w:t xml:space="preserve">nr </w:t>
      </w:r>
      <w:r w:rsidR="001D58BB" w:rsidRPr="001D58BB">
        <w:rPr>
          <w:rFonts w:cstheme="minorHAnsi"/>
        </w:rPr>
        <w:t xml:space="preserve"> </w:t>
      </w:r>
      <w:r w:rsidR="00C433A4">
        <w:rPr>
          <w:rFonts w:cstheme="minorHAnsi"/>
          <w:kern w:val="2"/>
        </w:rPr>
        <w:t>35</w:t>
      </w:r>
      <w:r w:rsidR="001D58BB" w:rsidRPr="001D58BB">
        <w:rPr>
          <w:rFonts w:cstheme="minorHAnsi"/>
          <w:kern w:val="2"/>
        </w:rPr>
        <w:t>/BGOS</w:t>
      </w:r>
      <w:proofErr w:type="gramEnd"/>
      <w:r w:rsidR="001D58BB" w:rsidRPr="001D58BB">
        <w:rPr>
          <w:rFonts w:cstheme="minorHAnsi"/>
          <w:kern w:val="2"/>
        </w:rPr>
        <w:t>/TE/2024 –  Dzierżawa myjek z zamkniętym obiegiem</w:t>
      </w:r>
      <w:r w:rsidR="001D58BB" w:rsidRPr="001D58BB">
        <w:rPr>
          <w:rFonts w:cstheme="minorHAnsi"/>
        </w:rPr>
        <w:t xml:space="preserve"> </w:t>
      </w:r>
      <w:r w:rsidR="00C85FDC" w:rsidRPr="001D58BB">
        <w:rPr>
          <w:rFonts w:cstheme="minorHAnsi"/>
        </w:rPr>
        <w:t>-</w:t>
      </w:r>
      <w:r w:rsidR="00313B02" w:rsidRPr="001D58BB">
        <w:rPr>
          <w:rFonts w:cstheme="minorHAnsi"/>
        </w:rPr>
        <w:t xml:space="preserve"> </w:t>
      </w:r>
      <w:r w:rsidR="007B71FB" w:rsidRPr="001D58BB">
        <w:rPr>
          <w:rFonts w:cstheme="minorHAnsi"/>
        </w:rPr>
        <w:t>oświadcza</w:t>
      </w:r>
      <w:r w:rsidRPr="001D58BB">
        <w:rPr>
          <w:rFonts w:cstheme="minorHAnsi"/>
        </w:rPr>
        <w:t>my</w:t>
      </w:r>
      <w:r w:rsidR="007B71FB" w:rsidRPr="001D58BB">
        <w:rPr>
          <w:rFonts w:cstheme="minorHAnsi"/>
        </w:rPr>
        <w:t xml:space="preserve"> i zapewnia</w:t>
      </w:r>
      <w:r w:rsidRPr="001D58BB">
        <w:rPr>
          <w:rFonts w:cstheme="minorHAnsi"/>
        </w:rPr>
        <w:t>my</w:t>
      </w:r>
      <w:r w:rsidR="007B71FB" w:rsidRPr="001D58BB">
        <w:rPr>
          <w:rFonts w:cstheme="minorHAnsi"/>
        </w:rPr>
        <w:t>, że:</w:t>
      </w:r>
    </w:p>
    <w:p w14:paraId="5F93ADE6" w14:textId="77777777" w:rsidR="00B30CB9" w:rsidRDefault="00B30CB9">
      <w:pPr>
        <w:rPr>
          <w:rFonts w:cstheme="minorHAnsi"/>
        </w:rPr>
      </w:pPr>
    </w:p>
    <w:p w14:paraId="3F8335C8" w14:textId="77777777" w:rsidR="00B30CB9" w:rsidRDefault="00B30CB9">
      <w:pPr>
        <w:rPr>
          <w:rFonts w:cstheme="minorHAnsi"/>
        </w:rPr>
      </w:pPr>
    </w:p>
    <w:p w14:paraId="27B322B5" w14:textId="77777777" w:rsidR="007B71FB" w:rsidRPr="00B30CB9" w:rsidRDefault="007B71FB" w:rsidP="007B71FB">
      <w:pPr>
        <w:pStyle w:val="Nagwek2"/>
        <w:numPr>
          <w:ilvl w:val="0"/>
          <w:numId w:val="4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nie zachodzą przesłanki uniemożliwiające wykonanie Umowy z uwagi na okoliczności </w:t>
      </w:r>
      <w:proofErr w:type="gramStart"/>
      <w:r w:rsidRPr="00B30CB9">
        <w:rPr>
          <w:rFonts w:asciiTheme="minorHAnsi" w:hAnsiTheme="minorHAnsi" w:cstheme="minorHAnsi"/>
          <w:iCs/>
          <w:sz w:val="22"/>
          <w:szCs w:val="22"/>
        </w:rPr>
        <w:t>określone   w</w:t>
      </w:r>
      <w:proofErr w:type="gramEnd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 art. 5k ust. 1 Rozporządzenia Rady (UE) nr 833/2014 z dnia 31 lipca 2014 r. dotyczącego środków ograniczających w związku z działaniami Rosji destabilizującymi sytuację na Ukrainie.</w:t>
      </w:r>
    </w:p>
    <w:p w14:paraId="1E47468F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0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/>
          <w:sz w:val="22"/>
          <w:szCs w:val="22"/>
        </w:rPr>
        <w:t xml:space="preserve">       2.    </w:t>
      </w:r>
      <w:r w:rsidRPr="00B30CB9">
        <w:rPr>
          <w:rFonts w:asciiTheme="minorHAnsi" w:hAnsiTheme="minorHAnsi" w:cstheme="minorHAnsi"/>
          <w:iCs/>
          <w:sz w:val="22"/>
          <w:szCs w:val="22"/>
        </w:rPr>
        <w:t>W sytuacji, gdy Zamawiający uzna, że zachodzi jedna z okoliczności, o których mowa w pkt 1.:</w:t>
      </w:r>
    </w:p>
    <w:p w14:paraId="2F6A9665" w14:textId="3A700F59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B30CB9">
        <w:rPr>
          <w:rFonts w:asciiTheme="minorHAnsi" w:hAnsiTheme="minorHAnsi" w:cstheme="minorHAnsi"/>
          <w:iCs/>
          <w:sz w:val="22"/>
          <w:szCs w:val="22"/>
        </w:rPr>
        <w:t>wykonanie</w:t>
      </w:r>
      <w:proofErr w:type="gramEnd"/>
      <w:r w:rsidR="00325CE1">
        <w:rPr>
          <w:rFonts w:asciiTheme="minorHAnsi" w:hAnsiTheme="minorHAnsi" w:cstheme="minorHAnsi"/>
          <w:iCs/>
          <w:sz w:val="22"/>
          <w:szCs w:val="22"/>
        </w:rPr>
        <w:t xml:space="preserve"> zamówienia</w:t>
      </w:r>
      <w:r w:rsidRPr="00B30CB9">
        <w:rPr>
          <w:rFonts w:asciiTheme="minorHAnsi" w:hAnsiTheme="minorHAnsi" w:cstheme="minorHAnsi"/>
          <w:iCs/>
          <w:sz w:val="22"/>
          <w:szCs w:val="22"/>
        </w:rPr>
        <w:t xml:space="preserve"> może zostać zawieszone przez Zamawiającego na czas wyjaśnienia wystąpienia przedmiotowej okoliczności, nie dłuższy niż 30 dni;</w:t>
      </w:r>
    </w:p>
    <w:p w14:paraId="27186E3E" w14:textId="70BAD8E6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Zamawiający może odstąpić od </w:t>
      </w:r>
      <w:r w:rsidR="00325CE1">
        <w:rPr>
          <w:rFonts w:asciiTheme="minorHAnsi" w:hAnsiTheme="minorHAnsi" w:cstheme="minorHAnsi"/>
          <w:iCs/>
          <w:sz w:val="22"/>
          <w:szCs w:val="22"/>
        </w:rPr>
        <w:t>zamówienia</w:t>
      </w:r>
      <w:r w:rsidRPr="00B30CB9">
        <w:rPr>
          <w:rFonts w:asciiTheme="minorHAnsi" w:hAnsiTheme="minorHAnsi" w:cstheme="minorHAnsi"/>
          <w:iCs/>
          <w:sz w:val="22"/>
          <w:szCs w:val="22"/>
        </w:rPr>
        <w:t xml:space="preserve"> lub jej części, albo wezwać Wykonawcę do:</w:t>
      </w:r>
    </w:p>
    <w:p w14:paraId="6F4A1A49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B30CB9">
        <w:rPr>
          <w:rFonts w:asciiTheme="minorHAnsi" w:hAnsiTheme="minorHAnsi" w:cstheme="minorHAnsi"/>
          <w:iCs/>
          <w:sz w:val="22"/>
          <w:szCs w:val="22"/>
        </w:rPr>
        <w:t>usunięcia</w:t>
      </w:r>
      <w:proofErr w:type="gramEnd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 naruszenia np. poprzez zmianę podwykonawcy, poddostawcy lub podmiotu </w:t>
      </w:r>
      <w:r w:rsidRPr="00B30CB9">
        <w:rPr>
          <w:rFonts w:asciiTheme="minorHAnsi" w:hAnsiTheme="minorHAnsi"/>
          <w:sz w:val="22"/>
          <w:szCs w:val="22"/>
        </w:rPr>
        <w:t>udostępniającego zasoby</w:t>
      </w:r>
    </w:p>
    <w:p w14:paraId="08DF5397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B30CB9">
        <w:rPr>
          <w:rFonts w:asciiTheme="minorHAnsi" w:hAnsiTheme="minorHAnsi" w:cstheme="minorHAnsi"/>
          <w:iCs/>
          <w:sz w:val="22"/>
          <w:szCs w:val="22"/>
        </w:rPr>
        <w:t>przedłożenia</w:t>
      </w:r>
      <w:proofErr w:type="gramEnd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 zezwolenia, o którym mowa w art. 5k ust. 2 rozporządzenia 833/2014</w:t>
      </w:r>
    </w:p>
    <w:p w14:paraId="7A967F13" w14:textId="0C8F6611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0"/>
        </w:numPr>
        <w:ind w:left="1843" w:hanging="850"/>
        <w:rPr>
          <w:rFonts w:asciiTheme="minorHAnsi" w:hAnsiTheme="minorHAnsi"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               - w terminie nie dłuższym niż 45 dni od dnia wezwania, pod rygorem odstąpienia </w:t>
      </w:r>
      <w:proofErr w:type="gramStart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od  </w:t>
      </w:r>
      <w:r w:rsidR="00325CE1">
        <w:rPr>
          <w:rFonts w:asciiTheme="minorHAnsi" w:hAnsiTheme="minorHAnsi" w:cstheme="minorHAnsi"/>
          <w:iCs/>
          <w:sz w:val="22"/>
          <w:szCs w:val="22"/>
        </w:rPr>
        <w:t>zamówienia</w:t>
      </w:r>
      <w:proofErr w:type="gramEnd"/>
      <w:r w:rsidR="00325CE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30CB9">
        <w:rPr>
          <w:rFonts w:asciiTheme="minorHAnsi" w:hAnsiTheme="minorHAnsi" w:cstheme="minorHAnsi"/>
          <w:iCs/>
          <w:sz w:val="22"/>
          <w:szCs w:val="22"/>
        </w:rPr>
        <w:t>z przyczyn leżących po stronie Wykonawcy.</w:t>
      </w:r>
    </w:p>
    <w:p w14:paraId="7A95F715" w14:textId="77777777" w:rsidR="007B71FB" w:rsidRDefault="007B71FB"/>
    <w:p w14:paraId="6634D225" w14:textId="401AC9E1" w:rsidR="00B30CB9" w:rsidRDefault="004D63F9" w:rsidP="004D63F9">
      <w:pPr>
        <w:tabs>
          <w:tab w:val="left" w:pos="56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36EB67A" w14:textId="77777777" w:rsidR="00B30CB9" w:rsidRDefault="00B30CB9">
      <w:pPr>
        <w:rPr>
          <w:rFonts w:ascii="Arial" w:hAnsi="Arial" w:cs="Arial"/>
        </w:rPr>
      </w:pPr>
    </w:p>
    <w:p w14:paraId="195B226A" w14:textId="77777777" w:rsidR="00B30CB9" w:rsidRDefault="00B30CB9">
      <w:pPr>
        <w:rPr>
          <w:rFonts w:ascii="Arial" w:hAnsi="Arial" w:cs="Arial"/>
        </w:rPr>
      </w:pPr>
    </w:p>
    <w:p w14:paraId="584409E8" w14:textId="77777777" w:rsidR="00B30CB9" w:rsidRDefault="00B30CB9">
      <w:pPr>
        <w:rPr>
          <w:rFonts w:ascii="Arial" w:hAnsi="Arial" w:cs="Arial"/>
        </w:rPr>
      </w:pPr>
    </w:p>
    <w:p w14:paraId="453CFB79" w14:textId="77777777" w:rsidR="00B30CB9" w:rsidRPr="00B30CB9" w:rsidRDefault="00B30CB9">
      <w:pPr>
        <w:rPr>
          <w:rFonts w:ascii="Arial" w:hAnsi="Arial" w:cs="Arial"/>
        </w:rPr>
      </w:pPr>
    </w:p>
    <w:p w14:paraId="4F8823E7" w14:textId="77777777" w:rsidR="00B30CB9" w:rsidRPr="00B30CB9" w:rsidRDefault="00B30CB9" w:rsidP="00B30CB9">
      <w:pPr>
        <w:spacing w:line="276" w:lineRule="auto"/>
        <w:rPr>
          <w:rFonts w:cs="Arial"/>
          <w:b/>
        </w:rPr>
      </w:pPr>
      <w:r w:rsidRPr="00B30CB9">
        <w:rPr>
          <w:rFonts w:cs="Arial"/>
          <w:b/>
        </w:rPr>
        <w:t>………………………………………………………………………………………………………</w:t>
      </w:r>
      <w:r>
        <w:rPr>
          <w:rFonts w:cs="Arial"/>
          <w:b/>
        </w:rPr>
        <w:t>……………………………….</w:t>
      </w:r>
    </w:p>
    <w:p w14:paraId="34D631AE" w14:textId="77777777" w:rsidR="00B30CB9" w:rsidRPr="00E5636D" w:rsidRDefault="00B30CB9" w:rsidP="00E5636D">
      <w:pPr>
        <w:pStyle w:val="Akapitzlist"/>
        <w:spacing w:line="276" w:lineRule="auto"/>
        <w:ind w:left="142"/>
        <w:rPr>
          <w:rFonts w:asciiTheme="minorHAnsi" w:hAnsiTheme="minorHAnsi" w:cs="Arial"/>
        </w:rPr>
      </w:pPr>
      <w:r w:rsidRPr="00B30CB9">
        <w:rPr>
          <w:rFonts w:asciiTheme="minorHAnsi" w:hAnsiTheme="minorHAnsi" w:cs="Arial"/>
        </w:rPr>
        <w:t>(Pieczęć i podpis osoby uprawnionej do składania ośw</w:t>
      </w:r>
      <w:r>
        <w:rPr>
          <w:rFonts w:asciiTheme="minorHAnsi" w:hAnsiTheme="minorHAnsi" w:cs="Arial"/>
        </w:rPr>
        <w:t>iadczeń woli w imieniu Wykonawcy</w:t>
      </w:r>
      <w:r w:rsidRPr="00B30CB9">
        <w:rPr>
          <w:rFonts w:asciiTheme="minorHAnsi" w:hAnsiTheme="minorHAnsi" w:cs="Arial"/>
        </w:rPr>
        <w:t xml:space="preserve">)                    </w:t>
      </w:r>
    </w:p>
    <w:sectPr w:rsidR="00B30CB9" w:rsidRPr="00E56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0E8AA" w14:textId="77777777" w:rsidR="001E3436" w:rsidRDefault="001E3436" w:rsidP="00B30CB9">
      <w:pPr>
        <w:spacing w:after="0" w:line="240" w:lineRule="auto"/>
      </w:pPr>
      <w:r>
        <w:separator/>
      </w:r>
    </w:p>
  </w:endnote>
  <w:endnote w:type="continuationSeparator" w:id="0">
    <w:p w14:paraId="7BE06B6C" w14:textId="77777777" w:rsidR="001E3436" w:rsidRDefault="001E3436" w:rsidP="00B3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7B0DF" w14:textId="77777777" w:rsidR="00C433A4" w:rsidRDefault="00C433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EA63F" w14:textId="77777777" w:rsidR="00C433A4" w:rsidRDefault="00C433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F52BC" w14:textId="77777777" w:rsidR="00C433A4" w:rsidRDefault="00C433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3C19B" w14:textId="77777777" w:rsidR="001E3436" w:rsidRDefault="001E3436" w:rsidP="00B30CB9">
      <w:pPr>
        <w:spacing w:after="0" w:line="240" w:lineRule="auto"/>
      </w:pPr>
      <w:r>
        <w:separator/>
      </w:r>
    </w:p>
  </w:footnote>
  <w:footnote w:type="continuationSeparator" w:id="0">
    <w:p w14:paraId="2C3FE19B" w14:textId="77777777" w:rsidR="001E3436" w:rsidRDefault="001E3436" w:rsidP="00B3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50BA4" w14:textId="77777777" w:rsidR="00C433A4" w:rsidRDefault="00C433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C1A9D" w14:textId="67067C65" w:rsidR="004D63F9" w:rsidRDefault="004D63F9" w:rsidP="004D63F9">
    <w:pPr>
      <w:keepNext/>
      <w:widowControl w:val="0"/>
      <w:spacing w:before="100" w:beforeAutospacing="1" w:after="100" w:afterAutospacing="1"/>
      <w:ind w:left="7080" w:firstLine="708"/>
      <w:outlineLvl w:val="0"/>
      <w:rPr>
        <w:rFonts w:ascii="Arial" w:hAnsi="Arial" w:cs="Arial"/>
        <w:kern w:val="2"/>
        <w:sz w:val="16"/>
        <w:szCs w:val="16"/>
      </w:rPr>
    </w:pPr>
    <w:r>
      <w:rPr>
        <w:rFonts w:ascii="Arial" w:hAnsi="Arial" w:cs="Arial"/>
        <w:kern w:val="2"/>
        <w:sz w:val="16"/>
        <w:szCs w:val="16"/>
      </w:rPr>
      <w:t>Zał. nr 11</w:t>
    </w:r>
  </w:p>
  <w:p w14:paraId="41F383EA" w14:textId="00EAE2B8" w:rsidR="004D63F9" w:rsidRPr="004D63F9" w:rsidRDefault="007D4037" w:rsidP="007D4037">
    <w:pPr>
      <w:keepNext/>
      <w:widowControl w:val="0"/>
      <w:spacing w:before="100" w:beforeAutospacing="1" w:after="100" w:afterAutospacing="1"/>
      <w:outlineLvl w:val="0"/>
    </w:pPr>
    <w:bookmarkStart w:id="0" w:name="_Hlk161224163"/>
    <w:r>
      <w:rPr>
        <w:rFonts w:ascii="Arial" w:eastAsia="Arial Unicode MS" w:hAnsi="Arial" w:cs="Arial"/>
        <w:kern w:val="2"/>
        <w:sz w:val="16"/>
        <w:szCs w:val="16"/>
        <w:lang w:eastAsia="ar-SA"/>
      </w:rPr>
      <w:t xml:space="preserve">Postępowanie nr: </w:t>
    </w:r>
    <w:bookmarkEnd w:id="0"/>
    <w:r w:rsidR="00C433A4">
      <w:rPr>
        <w:rFonts w:ascii="Arial" w:hAnsi="Arial" w:cs="Arial"/>
        <w:kern w:val="2"/>
        <w:sz w:val="16"/>
        <w:szCs w:val="16"/>
      </w:rPr>
      <w:t>35</w:t>
    </w:r>
    <w:bookmarkStart w:id="1" w:name="_GoBack"/>
    <w:bookmarkEnd w:id="1"/>
    <w:r w:rsidR="001D58BB">
      <w:rPr>
        <w:rFonts w:ascii="Arial" w:hAnsi="Arial" w:cs="Arial"/>
        <w:kern w:val="2"/>
        <w:sz w:val="16"/>
        <w:szCs w:val="16"/>
      </w:rPr>
      <w:t>/BGOS/</w:t>
    </w:r>
    <w:proofErr w:type="gramStart"/>
    <w:r w:rsidR="001D58BB">
      <w:rPr>
        <w:rFonts w:ascii="Arial" w:hAnsi="Arial" w:cs="Arial"/>
        <w:kern w:val="2"/>
        <w:sz w:val="16"/>
        <w:szCs w:val="16"/>
      </w:rPr>
      <w:t>TE/2024 –  Dzierżawa</w:t>
    </w:r>
    <w:proofErr w:type="gramEnd"/>
    <w:r w:rsidR="001D58BB">
      <w:rPr>
        <w:rFonts w:ascii="Arial" w:hAnsi="Arial" w:cs="Arial"/>
        <w:kern w:val="2"/>
        <w:sz w:val="16"/>
        <w:szCs w:val="16"/>
      </w:rPr>
      <w:t xml:space="preserve"> myjek z zamkniętym obiegiem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D0942" w14:textId="77777777" w:rsidR="00C433A4" w:rsidRDefault="00C433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93EB25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  <w:lvl w:ilvl="1">
      <w:start w:val="1"/>
      <w:numFmt w:val="decimal"/>
      <w:lvlText w:val="%1.%2."/>
      <w:legacy w:legacy="1" w:legacySpace="0" w:legacyIndent="576"/>
      <w:lvlJc w:val="left"/>
      <w:pPr>
        <w:ind w:left="1152" w:hanging="576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1872" w:hanging="720"/>
      </w:pPr>
    </w:lvl>
    <w:lvl w:ilvl="3">
      <w:start w:val="1"/>
      <w:numFmt w:val="decimal"/>
      <w:pStyle w:val="Nagwek4"/>
      <w:lvlText w:val="%1.%2.%3.%4.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pStyle w:val="Nagwek5"/>
      <w:lvlText w:val="%1.%2.%3.%4.%5."/>
      <w:legacy w:legacy="1" w:legacySpace="0" w:legacyIndent="720"/>
      <w:lvlJc w:val="left"/>
      <w:pPr>
        <w:ind w:left="3312" w:hanging="720"/>
      </w:pPr>
    </w:lvl>
    <w:lvl w:ilvl="5">
      <w:start w:val="1"/>
      <w:numFmt w:val="decimal"/>
      <w:pStyle w:val="Nagwek6"/>
      <w:lvlText w:val="%1.%2.%3.%4.%5.%6."/>
      <w:legacy w:legacy="1" w:legacySpace="0" w:legacyIndent="720"/>
      <w:lvlJc w:val="left"/>
      <w:pPr>
        <w:ind w:left="4032" w:hanging="720"/>
      </w:pPr>
    </w:lvl>
    <w:lvl w:ilvl="6">
      <w:start w:val="1"/>
      <w:numFmt w:val="decimal"/>
      <w:pStyle w:val="Nagwek7"/>
      <w:lvlText w:val="%1.%2.%3.%4.%5.%6.%7."/>
      <w:legacy w:legacy="1" w:legacySpace="0" w:legacyIndent="720"/>
      <w:lvlJc w:val="left"/>
      <w:pPr>
        <w:ind w:left="4752" w:hanging="720"/>
      </w:pPr>
    </w:lvl>
    <w:lvl w:ilvl="7">
      <w:start w:val="1"/>
      <w:numFmt w:val="decimal"/>
      <w:pStyle w:val="Nagwek8"/>
      <w:lvlText w:val="%1.%2.%3.%4.%5.%6.%7.%8."/>
      <w:legacy w:legacy="1" w:legacySpace="0" w:legacyIndent="720"/>
      <w:lvlJc w:val="left"/>
      <w:pPr>
        <w:ind w:left="5472" w:hanging="720"/>
      </w:pPr>
    </w:lvl>
    <w:lvl w:ilvl="8">
      <w:start w:val="1"/>
      <w:numFmt w:val="decimal"/>
      <w:pStyle w:val="Nagwek9"/>
      <w:lvlText w:val="%1.%2.%3.%4.%5.%6.%7.%8.%9."/>
      <w:legacy w:legacy="1" w:legacySpace="0" w:legacyIndent="720"/>
      <w:lvlJc w:val="left"/>
      <w:pPr>
        <w:ind w:left="6192" w:hanging="720"/>
      </w:pPr>
    </w:lvl>
  </w:abstractNum>
  <w:abstractNum w:abstractNumId="1" w15:restartNumberingAfterBreak="0">
    <w:nsid w:val="12945F24"/>
    <w:multiLevelType w:val="multilevel"/>
    <w:tmpl w:val="50427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301" w:hanging="45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</w:rPr>
    </w:lvl>
  </w:abstractNum>
  <w:abstractNum w:abstractNumId="2" w15:restartNumberingAfterBreak="0">
    <w:nsid w:val="359E2FCD"/>
    <w:multiLevelType w:val="multilevel"/>
    <w:tmpl w:val="20A47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3" w15:restartNumberingAfterBreak="0">
    <w:nsid w:val="3FAB4703"/>
    <w:multiLevelType w:val="hybridMultilevel"/>
    <w:tmpl w:val="E5266E04"/>
    <w:lvl w:ilvl="0" w:tplc="7C6CD8FE">
      <w:start w:val="1"/>
      <w:numFmt w:val="lowerLetter"/>
      <w:lvlText w:val="%1)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" w15:restartNumberingAfterBreak="0">
    <w:nsid w:val="584923EC"/>
    <w:multiLevelType w:val="hybridMultilevel"/>
    <w:tmpl w:val="D4288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850"/>
    <w:multiLevelType w:val="multilevel"/>
    <w:tmpl w:val="318AFD82"/>
    <w:lvl w:ilvl="0">
      <w:start w:val="1"/>
      <w:numFmt w:val="decimal"/>
      <w:pStyle w:val="Nagwek1"/>
      <w:lvlText w:val="§%1"/>
      <w:lvlJc w:val="left"/>
      <w:pPr>
        <w:ind w:left="425" w:hanging="425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70C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2" w:hanging="709"/>
      </w:pPr>
      <w:rPr>
        <w:rFonts w:asciiTheme="minorHAnsi" w:hAnsiTheme="minorHAnsi"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559" w:hanging="283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5)"/>
      <w:lvlJc w:val="left"/>
      <w:pPr>
        <w:ind w:left="1559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FB"/>
    <w:rsid w:val="00005C95"/>
    <w:rsid w:val="00022097"/>
    <w:rsid w:val="000E472E"/>
    <w:rsid w:val="001D58BB"/>
    <w:rsid w:val="001E3436"/>
    <w:rsid w:val="00242CDA"/>
    <w:rsid w:val="00262DA3"/>
    <w:rsid w:val="002A6B5E"/>
    <w:rsid w:val="002A7D92"/>
    <w:rsid w:val="002C3B0F"/>
    <w:rsid w:val="002C6BD4"/>
    <w:rsid w:val="00313B02"/>
    <w:rsid w:val="00325CE1"/>
    <w:rsid w:val="004169EA"/>
    <w:rsid w:val="004979AD"/>
    <w:rsid w:val="004B0442"/>
    <w:rsid w:val="004C2063"/>
    <w:rsid w:val="004D63F9"/>
    <w:rsid w:val="0055056D"/>
    <w:rsid w:val="005F536B"/>
    <w:rsid w:val="006D283D"/>
    <w:rsid w:val="006F7173"/>
    <w:rsid w:val="00752D53"/>
    <w:rsid w:val="007B09B0"/>
    <w:rsid w:val="007B71FB"/>
    <w:rsid w:val="007D4037"/>
    <w:rsid w:val="007F6BF1"/>
    <w:rsid w:val="00824B08"/>
    <w:rsid w:val="008C07AA"/>
    <w:rsid w:val="00906A14"/>
    <w:rsid w:val="00910A96"/>
    <w:rsid w:val="00925A61"/>
    <w:rsid w:val="009B52B7"/>
    <w:rsid w:val="009B5D75"/>
    <w:rsid w:val="009D2D5A"/>
    <w:rsid w:val="00A828A2"/>
    <w:rsid w:val="00A97148"/>
    <w:rsid w:val="00B1530B"/>
    <w:rsid w:val="00B30CB9"/>
    <w:rsid w:val="00B37FFD"/>
    <w:rsid w:val="00B77CDC"/>
    <w:rsid w:val="00C433A4"/>
    <w:rsid w:val="00C85FDC"/>
    <w:rsid w:val="00CD0142"/>
    <w:rsid w:val="00CF1524"/>
    <w:rsid w:val="00D33074"/>
    <w:rsid w:val="00D332FC"/>
    <w:rsid w:val="00D84BFA"/>
    <w:rsid w:val="00D86BDF"/>
    <w:rsid w:val="00D96B08"/>
    <w:rsid w:val="00DA0CCA"/>
    <w:rsid w:val="00E06DE3"/>
    <w:rsid w:val="00E437D2"/>
    <w:rsid w:val="00E5636D"/>
    <w:rsid w:val="00E640BA"/>
    <w:rsid w:val="00F37D60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53023"/>
  <w15:chartTrackingRefBased/>
  <w15:docId w15:val="{364C978A-6B0A-4D9E-A3E6-9B5FEE3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dokumentów,Topic Heading 1,H1,h1,L1,Level 1,Heading 1 Char,Nagłówek I"/>
    <w:basedOn w:val="Normalny"/>
    <w:next w:val="Normalny"/>
    <w:link w:val="Nagwek1Znak"/>
    <w:uiPriority w:val="9"/>
    <w:qFormat/>
    <w:rsid w:val="007B71F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smallCaps/>
      <w:snapToGrid w:val="0"/>
      <w:kern w:val="28"/>
      <w:lang w:eastAsia="pl-PL"/>
    </w:rPr>
  </w:style>
  <w:style w:type="paragraph" w:styleId="Nagwek2">
    <w:name w:val="heading 2"/>
    <w:aliases w:val="Nagłówek dokumentów 2,Level 2,Level 21,Level 22,Level 23,Level 24,Level 25,Level 211,Level 221,Level 231,Level 241,Level 26,Level 27,Level 28,Level 29,Level 212,Level 222,Level 232,Level 242,Level 251,Level 2111,Level 2211,Level 2311,Title 2"/>
    <w:basedOn w:val="Normalny"/>
    <w:next w:val="Normalny"/>
    <w:link w:val="Nagwek2Znak"/>
    <w:uiPriority w:val="9"/>
    <w:qFormat/>
    <w:rsid w:val="007B71FB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B71FB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71FB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B71FB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B71FB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B71FB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B71FB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kumentów Znak,Topic Heading 1 Znak,H1 Znak,h1 Znak,L1 Znak,Level 1 Znak,Heading 1 Char Znak,Nagłówek I Znak"/>
    <w:basedOn w:val="Domylnaczcionkaakapitu"/>
    <w:link w:val="Nagwek1"/>
    <w:uiPriority w:val="9"/>
    <w:rsid w:val="007B71FB"/>
    <w:rPr>
      <w:rFonts w:ascii="Arial" w:eastAsia="Times New Roman" w:hAnsi="Arial" w:cs="Arial"/>
      <w:b/>
      <w:smallCaps/>
      <w:snapToGrid w:val="0"/>
      <w:kern w:val="28"/>
      <w:lang w:eastAsia="pl-PL"/>
    </w:rPr>
  </w:style>
  <w:style w:type="character" w:customStyle="1" w:styleId="Nagwek2Znak">
    <w:name w:val="Nagłówek 2 Znak"/>
    <w:aliases w:val="Nagłówek dokumentów 2 Znak,Level 2 Znak,Level 21 Znak,Level 22 Znak,Level 23 Znak,Level 24 Znak,Level 25 Znak,Level 211 Znak,Level 221 Znak,Level 231 Znak,Level 241 Znak,Level 26 Znak,Level 27 Znak,Level 28 Znak,Level 29 Znak"/>
    <w:basedOn w:val="Domylnaczcionkaakapitu"/>
    <w:link w:val="Nagwek2"/>
    <w:uiPriority w:val="9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71F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71FB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71FB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B71FB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71FB"/>
    <w:rPr>
      <w:rFonts w:ascii="Arial" w:eastAsia="Times New Roman" w:hAnsi="Arial" w:cs="Times New Roman"/>
      <w:i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B30CB9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CB9"/>
  </w:style>
  <w:style w:type="paragraph" w:styleId="Stopka">
    <w:name w:val="footer"/>
    <w:basedOn w:val="Normalny"/>
    <w:link w:val="Stopka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CB9"/>
  </w:style>
  <w:style w:type="paragraph" w:styleId="Tekstdymka">
    <w:name w:val="Balloon Text"/>
    <w:basedOn w:val="Normalny"/>
    <w:link w:val="TekstdymkaZnak"/>
    <w:uiPriority w:val="99"/>
    <w:semiHidden/>
    <w:unhideWhenUsed/>
    <w:rsid w:val="0031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Leszek [PGE S.A.]</dc:creator>
  <cp:keywords/>
  <dc:description/>
  <cp:lastModifiedBy>Konto Microsoft</cp:lastModifiedBy>
  <cp:revision>21</cp:revision>
  <cp:lastPrinted>2023-05-26T06:57:00Z</cp:lastPrinted>
  <dcterms:created xsi:type="dcterms:W3CDTF">2024-01-09T06:45:00Z</dcterms:created>
  <dcterms:modified xsi:type="dcterms:W3CDTF">2024-06-25T08:48:00Z</dcterms:modified>
</cp:coreProperties>
</file>