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r w:rsidRPr="008251A4">
        <w:rPr>
          <w:rFonts w:asciiTheme="minorHAnsi" w:eastAsia="Calibri" w:hAnsiTheme="minorHAnsi" w:cstheme="minorHAnsi"/>
          <w:lang w:eastAsia="en-US"/>
        </w:rPr>
        <w:t>Oświadczenie  o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6D6F41DD" w14:textId="77777777" w:rsidR="00303136" w:rsidRPr="00E01DE7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4870370" w14:textId="77777777" w:rsidR="00E01DE7" w:rsidRPr="00E01DE7" w:rsidRDefault="00555D3D" w:rsidP="00E01D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01DE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E01DE7">
        <w:rPr>
          <w:rFonts w:asciiTheme="minorHAnsi" w:hAnsiTheme="minorHAnsi" w:cstheme="minorHAnsi"/>
          <w:bCs/>
          <w:sz w:val="22"/>
          <w:szCs w:val="22"/>
        </w:rPr>
        <w:t>nr</w:t>
      </w:r>
      <w:r w:rsidR="00E01DE7" w:rsidRPr="00E01D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7A78" w:rsidRPr="00E01D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DE7" w:rsidRPr="00E01DE7">
        <w:rPr>
          <w:rFonts w:asciiTheme="minorHAnsi" w:hAnsiTheme="minorHAnsi" w:cstheme="minorHAnsi"/>
          <w:sz w:val="22"/>
          <w:szCs w:val="22"/>
        </w:rPr>
        <w:t>41/BGOS/GW/2025 – Wynajem samochodu ciężarowego z hydraulicznym dźwigiem samochodowym</w:t>
      </w:r>
    </w:p>
    <w:p w14:paraId="2A6EF800" w14:textId="6B3BDA5F" w:rsidR="006048EB" w:rsidRPr="00E01DE7" w:rsidRDefault="00E01DE7" w:rsidP="006048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01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55149A" w14:textId="2E296D48" w:rsidR="006E3C39" w:rsidRPr="00E01DE7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F9311E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F9311E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F9311E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>oświadczamy,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wszyscy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będą  wykonywać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 xml:space="preserve">na tych urządzeniach/ maszynach którymi będą świadczone usługi na rzecz BESTGUM POLSKA sp. z o.o.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dnia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vertAlign w:val="superscript"/>
        </w:rPr>
        <w:t>podpis</w:t>
      </w:r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C02DA" w14:textId="77777777" w:rsidR="005177F3" w:rsidRDefault="005177F3">
      <w:r>
        <w:separator/>
      </w:r>
    </w:p>
  </w:endnote>
  <w:endnote w:type="continuationSeparator" w:id="0">
    <w:p w14:paraId="0ABC364B" w14:textId="77777777" w:rsidR="005177F3" w:rsidRDefault="0051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EDC5" w14:textId="77777777" w:rsidR="005177F3" w:rsidRDefault="005177F3">
      <w:r>
        <w:rPr>
          <w:color w:val="000000"/>
        </w:rPr>
        <w:separator/>
      </w:r>
    </w:p>
  </w:footnote>
  <w:footnote w:type="continuationSeparator" w:id="0">
    <w:p w14:paraId="4E4F79A7" w14:textId="77777777" w:rsidR="005177F3" w:rsidRDefault="0051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3625C837" w14:textId="77777777" w:rsidR="00E01DE7" w:rsidRDefault="008546F8" w:rsidP="00E01DE7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E01DE7">
            <w:rPr>
              <w:rFonts w:asciiTheme="minorHAnsi" w:hAnsiTheme="minorHAnsi" w:cstheme="minorHAnsi"/>
              <w:sz w:val="18"/>
              <w:szCs w:val="18"/>
            </w:rPr>
            <w:t>41/BGOS/GW/2025 – Wynajem samochodu ciężarowego z hydraulicznym dźwigiem samochodowym</w:t>
          </w:r>
        </w:p>
        <w:p w14:paraId="03A6B990" w14:textId="7719D923" w:rsidR="006048EB" w:rsidRDefault="006048EB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01DE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5177F3"/>
    <w:rsid w:val="00552228"/>
    <w:rsid w:val="00555D3D"/>
    <w:rsid w:val="005E0A5C"/>
    <w:rsid w:val="006048EB"/>
    <w:rsid w:val="00661479"/>
    <w:rsid w:val="006E3C39"/>
    <w:rsid w:val="006F55AE"/>
    <w:rsid w:val="007336BA"/>
    <w:rsid w:val="00763D38"/>
    <w:rsid w:val="007D344D"/>
    <w:rsid w:val="007D512D"/>
    <w:rsid w:val="00811124"/>
    <w:rsid w:val="008251A4"/>
    <w:rsid w:val="008546F8"/>
    <w:rsid w:val="008E29BD"/>
    <w:rsid w:val="0090666D"/>
    <w:rsid w:val="009540AF"/>
    <w:rsid w:val="00A06B49"/>
    <w:rsid w:val="00AB398B"/>
    <w:rsid w:val="00AC20D4"/>
    <w:rsid w:val="00AF3A30"/>
    <w:rsid w:val="00BC0316"/>
    <w:rsid w:val="00C152D4"/>
    <w:rsid w:val="00C96126"/>
    <w:rsid w:val="00CB4A66"/>
    <w:rsid w:val="00D128E6"/>
    <w:rsid w:val="00D53817"/>
    <w:rsid w:val="00DA4318"/>
    <w:rsid w:val="00DF1FAF"/>
    <w:rsid w:val="00E01DE7"/>
    <w:rsid w:val="00E71EA8"/>
    <w:rsid w:val="00EE0AA8"/>
    <w:rsid w:val="00F33575"/>
    <w:rsid w:val="00F9311E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19</cp:revision>
  <dcterms:created xsi:type="dcterms:W3CDTF">2022-09-21T07:51:00Z</dcterms:created>
  <dcterms:modified xsi:type="dcterms:W3CDTF">2025-05-08T07:07:00Z</dcterms:modified>
</cp:coreProperties>
</file>