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53" w:rsidRDefault="00273053" w:rsidP="00273053"/>
    <w:p w:rsidR="00273053" w:rsidRDefault="00273053" w:rsidP="00273053"/>
    <w:p w:rsidR="00273053" w:rsidRPr="00C16D4E" w:rsidRDefault="00273053" w:rsidP="00C16D4E">
      <w:pPr>
        <w:jc w:val="center"/>
        <w:rPr>
          <w:b/>
        </w:rPr>
      </w:pPr>
      <w:r w:rsidRPr="00C16D4E">
        <w:rPr>
          <w:b/>
        </w:rPr>
        <w:t>KLAUZULA INFORMACYJNA</w:t>
      </w:r>
    </w:p>
    <w:p w:rsidR="00273053" w:rsidRDefault="00273053" w:rsidP="00273053">
      <w:r>
        <w:t>Zgodnie z art. 13 ust. 1-2 Rozporządzenia Parlamentu Europejskiego i Rady (UE) 2</w:t>
      </w:r>
      <w:r w:rsidR="00C16D4E">
        <w:t>016/679 z dnia 27 kwietnia 2016</w:t>
      </w:r>
      <w:r>
        <w:t>r. w sprawie ochrony osób fizycznych w związku z przetwarzaniem danych o</w:t>
      </w:r>
      <w:r w:rsidR="00C16D4E">
        <w:t xml:space="preserve">sobowych i w sprawie swobodnego </w:t>
      </w:r>
      <w:r>
        <w:t>przepływu takich danych oraz uchylenia dyrektywy 95/46/WE (ogólne rozporząd</w:t>
      </w:r>
      <w:r w:rsidR="00C16D4E">
        <w:t xml:space="preserve">zenie o ochronie danych) (dalej </w:t>
      </w:r>
      <w:r>
        <w:t>„RODO”) informujemy, że:</w:t>
      </w:r>
    </w:p>
    <w:p w:rsidR="00273053" w:rsidRDefault="00273053" w:rsidP="00C16D4E">
      <w:pPr>
        <w:spacing w:after="0"/>
      </w:pPr>
      <w:r>
        <w:t xml:space="preserve">I. </w:t>
      </w:r>
      <w:r w:rsidRPr="00C26E77">
        <w:rPr>
          <w:b/>
        </w:rPr>
        <w:t>Administratorem Pani/Pana danych osobowych („ADO”)</w:t>
      </w:r>
      <w:r>
        <w:t xml:space="preserve"> jest </w:t>
      </w:r>
      <w:r w:rsidR="00C16D4E">
        <w:t>BESTGUM POLSKA sp. z o.o.</w:t>
      </w:r>
    </w:p>
    <w:p w:rsidR="00273053" w:rsidRDefault="00273053" w:rsidP="00C16D4E">
      <w:pPr>
        <w:spacing w:after="0"/>
      </w:pPr>
      <w:r>
        <w:t xml:space="preserve">z siedzibą w </w:t>
      </w:r>
      <w:r w:rsidR="00C16D4E">
        <w:t xml:space="preserve">Rogowcu przy ul. Św. Barbary 3, 97-427 Rogowiec. </w:t>
      </w:r>
    </w:p>
    <w:p w:rsidR="00C16D4E" w:rsidRDefault="00C16D4E" w:rsidP="00273053"/>
    <w:p w:rsidR="00273053" w:rsidRDefault="00273053" w:rsidP="00273053">
      <w:r>
        <w:t>II. W sprawie ochrony danych osobowych można skontaktować się z I</w:t>
      </w:r>
      <w:r w:rsidRPr="00C26E77">
        <w:rPr>
          <w:b/>
        </w:rPr>
        <w:t>nspe</w:t>
      </w:r>
      <w:r w:rsidR="00C16D4E" w:rsidRPr="00C26E77">
        <w:rPr>
          <w:b/>
        </w:rPr>
        <w:t xml:space="preserve">ktorem Ochrony Danych powołanym </w:t>
      </w:r>
      <w:r w:rsidRPr="00C26E77">
        <w:rPr>
          <w:b/>
        </w:rPr>
        <w:t xml:space="preserve">w </w:t>
      </w:r>
      <w:r w:rsidR="00C16D4E" w:rsidRPr="00C26E77">
        <w:rPr>
          <w:b/>
        </w:rPr>
        <w:t xml:space="preserve">BESTGUM POLSKA sp. z o.o. </w:t>
      </w:r>
      <w:r>
        <w:t xml:space="preserve"> pod adresem e-mail: </w:t>
      </w:r>
      <w:r w:rsidRPr="00C26E77">
        <w:rPr>
          <w:color w:val="0070C0"/>
        </w:rPr>
        <w:t>iod@</w:t>
      </w:r>
      <w:r w:rsidR="00C16D4E" w:rsidRPr="00C26E77">
        <w:rPr>
          <w:color w:val="0070C0"/>
        </w:rPr>
        <w:t xml:space="preserve">bestgum.pl </w:t>
      </w:r>
      <w:r w:rsidR="00C16D4E">
        <w:t xml:space="preserve">lub pod </w:t>
      </w:r>
      <w:r>
        <w:t xml:space="preserve">adresem siedziby wskazanym w punkcie I powyżej, ewentualnie pod numerem telefonu +48 44 737 </w:t>
      </w:r>
      <w:r w:rsidR="00C16D4E">
        <w:t>1867</w:t>
      </w:r>
    </w:p>
    <w:p w:rsidR="00273053" w:rsidRDefault="00273053" w:rsidP="00C26E77">
      <w:pPr>
        <w:jc w:val="both"/>
      </w:pPr>
      <w:r>
        <w:t xml:space="preserve">III. </w:t>
      </w:r>
      <w:r w:rsidRPr="00C26E77">
        <w:rPr>
          <w:b/>
        </w:rPr>
        <w:t>Cele i podstawy przetwarzania</w:t>
      </w:r>
      <w:r>
        <w:t>. Pani/Pana dane osobowe są przetwarzane</w:t>
      </w:r>
      <w:r w:rsidR="00C26E77">
        <w:t xml:space="preserve"> w celu </w:t>
      </w:r>
      <w:r w:rsidR="00C16D4E">
        <w:t xml:space="preserve">przeprowadzenia procesu </w:t>
      </w:r>
      <w:r>
        <w:t>rekrutacji</w:t>
      </w:r>
    </w:p>
    <w:p w:rsidR="00273053" w:rsidRDefault="00273053" w:rsidP="00C26E77">
      <w:pPr>
        <w:ind w:left="567"/>
        <w:jc w:val="both"/>
      </w:pPr>
      <w:r>
        <w:t>a. na podstawie art. 6 ust. 1 lit. c RODO – przetwarzanie jest nie</w:t>
      </w:r>
      <w:r w:rsidR="00C16D4E">
        <w:t xml:space="preserve">zbędne do wypełnienia obowiązku </w:t>
      </w:r>
      <w:r>
        <w:t>prawnego ciążącego na Administratorze wynikającego z art. 22¹ u</w:t>
      </w:r>
      <w:r w:rsidR="00C16D4E">
        <w:t xml:space="preserve">stawy z dnia 26 czerwca 1974 r. </w:t>
      </w:r>
      <w:r>
        <w:t>Kodeks pracy w zakresie: imię (imiona) i nazwisko, datę urodzenia, da</w:t>
      </w:r>
      <w:r w:rsidR="00C16D4E">
        <w:t xml:space="preserve">ne kontaktowe, dodatkowo, o ile </w:t>
      </w:r>
      <w:r>
        <w:t>podanie tych danych jest niezbędne do wykonywania pracy na określonym stanowisku, w</w:t>
      </w:r>
      <w:r w:rsidR="00C16D4E">
        <w:t xml:space="preserve">ykształcenie, </w:t>
      </w:r>
      <w:r>
        <w:t>kwalifikacje zawodowe oraz przebieg dotychczasowego zatrudnienia;</w:t>
      </w:r>
    </w:p>
    <w:p w:rsidR="00273053" w:rsidRDefault="00273053" w:rsidP="00C26E77">
      <w:pPr>
        <w:ind w:left="567"/>
        <w:jc w:val="both"/>
      </w:pPr>
      <w:r>
        <w:t>b. na podstawie art. 6 ust. 1 lit. a RODO - dobrowolnej zgody na</w:t>
      </w:r>
      <w:r w:rsidR="00C16D4E">
        <w:t xml:space="preserve"> przetwarzanie danych osobowych </w:t>
      </w:r>
      <w:r>
        <w:t>wykraczających poza wskazany w art. 22¹ ustawy z dnia 26 czerwca 1974</w:t>
      </w:r>
      <w:r w:rsidR="00C16D4E">
        <w:t xml:space="preserve"> r. Kodeks pracy zakres danych. </w:t>
      </w:r>
      <w:r>
        <w:t>Oznacza, to, że dane dotyczące wykształcenia, kwalifi</w:t>
      </w:r>
      <w:r w:rsidR="00C16D4E">
        <w:t xml:space="preserve">kacji zawodowych oraz przebiegu </w:t>
      </w:r>
      <w:r>
        <w:t>dotychczasowego zatrudnienia – o ile nie są niezbędne do wykonywania p</w:t>
      </w:r>
      <w:r w:rsidR="00C16D4E">
        <w:t xml:space="preserve">racy na określonym </w:t>
      </w:r>
      <w:r>
        <w:t>stanowisku - dane dotyczące stanu cywilnego, statusu rodzinn</w:t>
      </w:r>
      <w:r w:rsidR="00C16D4E">
        <w:t xml:space="preserve">ego, zainteresowań, dodatkowych </w:t>
      </w:r>
      <w:r>
        <w:t>umiejętności lub kwalifikacji, zdjęcie i inne, które chce Pan/Pani po</w:t>
      </w:r>
      <w:r w:rsidR="00C16D4E">
        <w:t xml:space="preserve">dać w swojej ofercie przekazuje </w:t>
      </w:r>
      <w:r>
        <w:t>Pan/Pani dobrowolnie i zgadza się Pan/Pani na ich przetwarzanie;</w:t>
      </w:r>
    </w:p>
    <w:p w:rsidR="00273053" w:rsidRDefault="00273053" w:rsidP="00C26E77">
      <w:pPr>
        <w:ind w:left="567"/>
        <w:jc w:val="both"/>
      </w:pPr>
      <w:r>
        <w:t>c. na podstawie art. 6 ust. 1 lit. f RODO – prawnie usprawiedliwionych inter</w:t>
      </w:r>
      <w:r w:rsidR="00C16D4E">
        <w:t xml:space="preserve">esów Administratora jakimi jest </w:t>
      </w:r>
      <w:r>
        <w:t xml:space="preserve">dochodzenie lub obrona przed ewentualnymi roszczeniami </w:t>
      </w:r>
      <w:r w:rsidR="00C16D4E">
        <w:t xml:space="preserve">w zakresie prowadzonego procesu </w:t>
      </w:r>
      <w:r>
        <w:t>rekrutacyjnego.</w:t>
      </w:r>
    </w:p>
    <w:p w:rsidR="00273053" w:rsidRDefault="00273053" w:rsidP="00C26E77">
      <w:pPr>
        <w:jc w:val="both"/>
      </w:pPr>
      <w:r>
        <w:t xml:space="preserve">IV. </w:t>
      </w:r>
      <w:r w:rsidRPr="00C26E77">
        <w:rPr>
          <w:b/>
        </w:rPr>
        <w:t xml:space="preserve">Okres przetwarzania </w:t>
      </w:r>
      <w:r>
        <w:t>Pani/Pana danych osobowych związany jest</w:t>
      </w:r>
      <w:r w:rsidR="00C16D4E">
        <w:t xml:space="preserve"> ze wskazanym powyżej celem ich </w:t>
      </w:r>
      <w:r>
        <w:t>przetwarzania. Wobec powyższego dane osobowe będą przetw</w:t>
      </w:r>
      <w:r w:rsidR="00C16D4E">
        <w:t xml:space="preserve">arzane przez czas niezbędny dla </w:t>
      </w:r>
      <w:r>
        <w:t>przeprowadzenia procesu rekrutacji.</w:t>
      </w:r>
    </w:p>
    <w:p w:rsidR="00273053" w:rsidRDefault="00273053" w:rsidP="00C26E77">
      <w:pPr>
        <w:jc w:val="both"/>
      </w:pPr>
      <w:r>
        <w:t xml:space="preserve">V. </w:t>
      </w:r>
      <w:r w:rsidRPr="00C26E77">
        <w:rPr>
          <w:b/>
        </w:rPr>
        <w:t xml:space="preserve">Cofnięcie zgody. </w:t>
      </w:r>
      <w:r>
        <w:t>W każdej chwili przysługuje Pani/Panu prawo do cofnięci</w:t>
      </w:r>
      <w:r w:rsidR="00C16D4E">
        <w:t xml:space="preserve">a zgody na </w:t>
      </w:r>
      <w:r w:rsidR="00C16D4E" w:rsidRPr="00C26E77">
        <w:rPr>
          <w:b/>
        </w:rPr>
        <w:t xml:space="preserve">przetwarzanie danych </w:t>
      </w:r>
      <w:r w:rsidRPr="00C26E77">
        <w:rPr>
          <w:b/>
        </w:rPr>
        <w:t>wykraczających poza zakres określony w art. 22¹</w:t>
      </w:r>
      <w:r>
        <w:t xml:space="preserve"> ustawy z dnia 26 czerw</w:t>
      </w:r>
      <w:r w:rsidR="00C16D4E">
        <w:t xml:space="preserve">ca 1974 r. Kodeks pracy. Jeżeli </w:t>
      </w:r>
      <w:r>
        <w:t>skorzysta Pan/Pani z tego prawa – zaprzestaniemy przetwarzania danych w</w:t>
      </w:r>
      <w:r w:rsidR="00C16D4E">
        <w:t xml:space="preserve"> celu wskazanym powyżej, a dane </w:t>
      </w:r>
      <w:r>
        <w:t>osobowe zostaną usunięte zgodnie z otrzymanym żądaniem.</w:t>
      </w:r>
    </w:p>
    <w:p w:rsidR="00273053" w:rsidRDefault="00273053" w:rsidP="00C26E77">
      <w:pPr>
        <w:jc w:val="both"/>
      </w:pPr>
      <w:r>
        <w:lastRenderedPageBreak/>
        <w:t xml:space="preserve">VI. </w:t>
      </w:r>
      <w:r w:rsidRPr="00C26E77">
        <w:rPr>
          <w:b/>
        </w:rPr>
        <w:t>Prawa osoby, której dane dotyczą.</w:t>
      </w:r>
      <w:r>
        <w:t xml:space="preserve"> W przypadkach i na zasadach określonych w powszechnie obowiązujących</w:t>
      </w:r>
      <w:r w:rsidR="00C16D4E">
        <w:t xml:space="preserve"> </w:t>
      </w:r>
      <w:r>
        <w:t>przepisach o ochronie danych osobowych przysługują Pani/Panu prawa do dostępu do swoich danych oraz</w:t>
      </w:r>
      <w:r w:rsidR="00C16D4E">
        <w:t xml:space="preserve"> </w:t>
      </w:r>
      <w:r>
        <w:t>otrzymania ich kopii, do sprostowania (poprawiania) danych, do usunięcia, ogr</w:t>
      </w:r>
      <w:r w:rsidR="00C16D4E">
        <w:t xml:space="preserve">aniczenia ich przetwarzania lub </w:t>
      </w:r>
      <w:r>
        <w:t xml:space="preserve">wniesienia sprzeciwu wobec ich przetwarzania, do przenoszenia danych oraz </w:t>
      </w:r>
      <w:r w:rsidR="00C16D4E">
        <w:t xml:space="preserve">wniesienia skargi do właściwego </w:t>
      </w:r>
      <w:r>
        <w:t>organu nadzorczego.</w:t>
      </w:r>
    </w:p>
    <w:p w:rsidR="00273053" w:rsidRDefault="00273053" w:rsidP="00C26E77">
      <w:pPr>
        <w:jc w:val="both"/>
      </w:pPr>
      <w:r>
        <w:t xml:space="preserve">VII. </w:t>
      </w:r>
      <w:r w:rsidRPr="00C26E77">
        <w:rPr>
          <w:b/>
        </w:rPr>
        <w:t>Odbiorcy danych</w:t>
      </w:r>
      <w:r>
        <w:t>. Pani/Pana dane osobowe będą przekazywane upr</w:t>
      </w:r>
      <w:r w:rsidR="00C16D4E">
        <w:t xml:space="preserve">awnionym instytucjom określonym </w:t>
      </w:r>
      <w:r>
        <w:t>przez przepisy prawa oraz podmiotom przetwarzającym, które świadczą usługi</w:t>
      </w:r>
      <w:r w:rsidR="00C16D4E">
        <w:t xml:space="preserve"> na rzecz administratora danych </w:t>
      </w:r>
      <w:r>
        <w:t>i którym te dane są powierzane.</w:t>
      </w:r>
    </w:p>
    <w:p w:rsidR="00273053" w:rsidRDefault="00273053" w:rsidP="00C26E77">
      <w:pPr>
        <w:jc w:val="both"/>
      </w:pPr>
      <w:r>
        <w:t xml:space="preserve">VIII. </w:t>
      </w:r>
      <w:r w:rsidRPr="00C26E77">
        <w:rPr>
          <w:b/>
        </w:rPr>
        <w:t>Podanie danych jest dobrowolne</w:t>
      </w:r>
      <w:r>
        <w:t>, jednakże ich brak uniemożliwi udział w procesie rekrutacji.</w:t>
      </w:r>
    </w:p>
    <w:p w:rsidR="00273053" w:rsidRDefault="00273053" w:rsidP="00C26E77">
      <w:pPr>
        <w:jc w:val="both"/>
      </w:pPr>
      <w:r>
        <w:t xml:space="preserve">IX. </w:t>
      </w:r>
      <w:r w:rsidRPr="00C26E77">
        <w:rPr>
          <w:b/>
        </w:rPr>
        <w:t>Zautomatyzowane podejmowanie decyzji</w:t>
      </w:r>
      <w:r>
        <w:t>. Informujemy, że w ramach przet</w:t>
      </w:r>
      <w:r w:rsidR="00C16D4E">
        <w:t xml:space="preserve">warzania danych, </w:t>
      </w:r>
      <w:r w:rsidR="00C26E77">
        <w:br/>
      </w:r>
      <w:r w:rsidR="00C16D4E">
        <w:t xml:space="preserve">o których mowa </w:t>
      </w:r>
      <w:r>
        <w:t>powyżej nie będą podejmowane decyzje w sposób zautomatyzowany i Pani/Pana dane nie będą profilowane.</w:t>
      </w:r>
    </w:p>
    <w:p w:rsidR="00273053" w:rsidRDefault="00273053" w:rsidP="00C26E77">
      <w:pPr>
        <w:jc w:val="both"/>
      </w:pPr>
    </w:p>
    <w:p w:rsidR="00C26E77" w:rsidRDefault="00273053" w:rsidP="00C26E77">
      <w:pPr>
        <w:jc w:val="both"/>
      </w:pPr>
      <w:r>
        <w:t xml:space="preserve">X. </w:t>
      </w:r>
      <w:r w:rsidRPr="00C26E77">
        <w:rPr>
          <w:b/>
        </w:rPr>
        <w:t>Przekazywanie danych osobowych poza EOG.</w:t>
      </w:r>
      <w:r>
        <w:t xml:space="preserve"> Pani/Pana dan</w:t>
      </w:r>
      <w:r w:rsidR="00C26E77">
        <w:t xml:space="preserve">e osobowe co do zasady nie będą </w:t>
      </w:r>
      <w:r>
        <w:t>przekazywane poza Europejski O</w:t>
      </w:r>
      <w:r w:rsidR="00C26E77">
        <w:t xml:space="preserve">bszar Gospodarczy (dalej: EOG). </w:t>
      </w:r>
      <w:r>
        <w:t>Mając jednak na uwadze usługi świadczone przez podwykonawców Administrato</w:t>
      </w:r>
      <w:r w:rsidR="00C26E77">
        <w:t xml:space="preserve">ra przy realizacji wsparcia dla </w:t>
      </w:r>
      <w:r>
        <w:t xml:space="preserve">usług teleinformatycznych oraz infrastruktury IT, Administrator może zlecać </w:t>
      </w:r>
      <w:r w:rsidR="00C26E77">
        <w:t xml:space="preserve">wykonanie określonych czynności </w:t>
      </w:r>
      <w:r>
        <w:t>bądź zadań informatycznych uznanym podwykonawcom działaj</w:t>
      </w:r>
      <w:r w:rsidR="00C26E77">
        <w:t xml:space="preserve">ącym poza EOG co może powodować </w:t>
      </w:r>
      <w:r>
        <w:t xml:space="preserve">przekazanie Pani/Pana danych poza EOG. Poszczególne kraje spoza </w:t>
      </w:r>
      <w:r w:rsidR="00C26E77">
        <w:t xml:space="preserve">EOG, na terytorium których będą </w:t>
      </w:r>
      <w:r>
        <w:t>przetwarzane Pani/Pana dane osobowe, zgodnie z decyzją Komisji Europejskie</w:t>
      </w:r>
      <w:r w:rsidR="00C26E77">
        <w:t xml:space="preserve">j zapewniają odpowiedni stopień </w:t>
      </w:r>
      <w:r>
        <w:t>ochrony danych osobowych zgodny ze standardami EOG. Natomiast w</w:t>
      </w:r>
      <w:r w:rsidR="00C26E77">
        <w:t xml:space="preserve"> przypadku ich przetwarzania na </w:t>
      </w:r>
      <w:r>
        <w:t>terytorium Państw wobec, których Komisja Europejska nie stwierdziła odpowie</w:t>
      </w:r>
      <w:r w:rsidR="00C26E77">
        <w:t xml:space="preserve">dniego stopienia ochrony danych </w:t>
      </w:r>
      <w:r>
        <w:t xml:space="preserve">osobowych (zgodnego ze standardami EOG), </w:t>
      </w:r>
      <w:r w:rsidR="00C26E77">
        <w:br/>
      </w:r>
      <w:r>
        <w:t>w celu zapewnienia odp</w:t>
      </w:r>
      <w:r w:rsidR="00C80F02">
        <w:t xml:space="preserve">owiedniego stopnia tej ochrony. </w:t>
      </w:r>
      <w:r>
        <w:t>Administrator zawiera umowy z odbiorcami Pani/Pana danych osobowych</w:t>
      </w:r>
      <w:r w:rsidR="00C26E77">
        <w:t xml:space="preserve">. Umowy, o których mowa powyżej </w:t>
      </w:r>
      <w:r>
        <w:t xml:space="preserve">oparte są o standardowe klauzule umowne wydane przez Komisję Europejską </w:t>
      </w:r>
      <w:r w:rsidR="00C26E77">
        <w:t xml:space="preserve">zgodnie z art. 46 ust. 2 lit. c </w:t>
      </w:r>
      <w:r>
        <w:t>RODO. Kopię standardowych klauzul umownych, o których mowa powy</w:t>
      </w:r>
      <w:r w:rsidR="00C26E77">
        <w:t xml:space="preserve">żej można uzyskać od Inspektora </w:t>
      </w:r>
      <w:r>
        <w:t>Ochrony Danych. Zastosowany przez Administratora sposób zabezpieczenia</w:t>
      </w:r>
      <w:r w:rsidR="00C26E77">
        <w:t xml:space="preserve"> Pani/Pana danych jest zgodny z </w:t>
      </w:r>
      <w:r>
        <w:t xml:space="preserve">zasadami przewidzianymi w rozdziale V RODO. W związku z powyższym może Pani/Pan </w:t>
      </w:r>
      <w:r w:rsidR="00C26E77">
        <w:t xml:space="preserve">zażądać dalszych </w:t>
      </w:r>
      <w:r>
        <w:t>informacji o stosowanych zabezpieczeniach w tym zakresie, uzyskać kopię tych</w:t>
      </w:r>
      <w:r w:rsidR="00C26E77">
        <w:t xml:space="preserve"> zabezpieczeń oraz informację o miejscu ich udostępnienia</w:t>
      </w:r>
    </w:p>
    <w:p w:rsidR="00C26E77" w:rsidRDefault="00C26E77" w:rsidP="00C26E77">
      <w:pPr>
        <w:jc w:val="both"/>
      </w:pPr>
    </w:p>
    <w:p w:rsidR="00273053" w:rsidRDefault="00273053" w:rsidP="00273053">
      <w:r>
        <w:t xml:space="preserve"> </w:t>
      </w:r>
      <w:r w:rsidR="00C26E77">
        <w:tab/>
      </w:r>
      <w:r w:rsidR="00C26E77">
        <w:tab/>
      </w:r>
      <w:r w:rsidR="00C26E77">
        <w:tab/>
      </w:r>
      <w:r w:rsidR="00C26E77">
        <w:tab/>
      </w:r>
      <w:r w:rsidR="00C26E77">
        <w:tab/>
      </w:r>
      <w:r w:rsidR="00C26E77">
        <w:tab/>
      </w:r>
      <w:r w:rsidR="00C26E77">
        <w:tab/>
      </w:r>
      <w:r>
        <w:t>……………………………………………….</w:t>
      </w:r>
    </w:p>
    <w:p w:rsidR="002C3A2D" w:rsidRPr="009E728F" w:rsidRDefault="009E728F" w:rsidP="00C26E77">
      <w:pPr>
        <w:ind w:left="4248" w:firstLine="708"/>
        <w:rPr>
          <w:sz w:val="20"/>
          <w:szCs w:val="20"/>
        </w:rPr>
      </w:pPr>
      <w:r>
        <w:t xml:space="preserve">   </w:t>
      </w:r>
      <w:r w:rsidR="00273053">
        <w:t xml:space="preserve"> </w:t>
      </w:r>
      <w:r w:rsidR="00273053" w:rsidRPr="009E728F">
        <w:rPr>
          <w:sz w:val="20"/>
          <w:szCs w:val="20"/>
        </w:rPr>
        <w:t>data, czytelny podpis kandydat</w:t>
      </w:r>
      <w:bookmarkStart w:id="0" w:name="_GoBack"/>
      <w:bookmarkEnd w:id="0"/>
    </w:p>
    <w:p w:rsidR="00B04A33" w:rsidRDefault="00B04A33" w:rsidP="00B04A33"/>
    <w:p w:rsidR="00995710" w:rsidRDefault="00995710" w:rsidP="00B04A33"/>
    <w:p w:rsidR="00B04A33" w:rsidRPr="00B04A33" w:rsidRDefault="00AE40B1" w:rsidP="00B04A33">
      <w:pPr>
        <w:spacing w:after="0"/>
        <w:ind w:left="-567"/>
        <w:jc w:val="both"/>
        <w:rPr>
          <w:sz w:val="16"/>
          <w:szCs w:val="16"/>
        </w:rPr>
      </w:pPr>
      <w:r w:rsidRPr="00B04A33">
        <w:rPr>
          <w:sz w:val="16"/>
          <w:szCs w:val="16"/>
        </w:rPr>
        <w:t xml:space="preserve">Zgodnie z </w:t>
      </w:r>
      <w:r w:rsidR="00B04A33" w:rsidRPr="00B04A33">
        <w:rPr>
          <w:sz w:val="16"/>
          <w:szCs w:val="16"/>
        </w:rPr>
        <w:t>art. 4 ust. 2 oraz art. 24 ust. 6 ustawy z dnia 14 czerwca 2024 r. o ochronie sygnalistów informujemy, że</w:t>
      </w:r>
      <w:r w:rsidR="00B04A33">
        <w:rPr>
          <w:sz w:val="16"/>
          <w:szCs w:val="16"/>
        </w:rPr>
        <w:t xml:space="preserve"> w Spółce obowiązuje</w:t>
      </w:r>
      <w:r w:rsidR="00B04A33" w:rsidRPr="00B04A33">
        <w:rPr>
          <w:sz w:val="16"/>
          <w:szCs w:val="16"/>
        </w:rPr>
        <w:t xml:space="preserve"> wewnętrzna procedura zgłaszania informacji o naruszeniach prawa i podejmowanie działań następczych. Szczegółowe informacje znajdują się tutaj: </w:t>
      </w:r>
    </w:p>
    <w:p w:rsidR="00AE40B1" w:rsidRPr="00B04A33" w:rsidRDefault="00B04A33" w:rsidP="00B04A33">
      <w:pPr>
        <w:spacing w:after="0"/>
        <w:ind w:left="-567"/>
        <w:jc w:val="both"/>
        <w:rPr>
          <w:sz w:val="16"/>
          <w:szCs w:val="16"/>
        </w:rPr>
      </w:pPr>
      <w:r w:rsidRPr="00B04A33">
        <w:rPr>
          <w:sz w:val="16"/>
          <w:szCs w:val="16"/>
        </w:rPr>
        <w:t>https://www.gkpge.pl/grupa-pge/o-grupie/compliance/zglos-nieprawidlowosc</w:t>
      </w:r>
    </w:p>
    <w:p w:rsidR="00AE40B1" w:rsidRDefault="00AE40B1" w:rsidP="00C26E77">
      <w:pPr>
        <w:ind w:left="4248" w:firstLine="708"/>
      </w:pPr>
    </w:p>
    <w:sectPr w:rsidR="00AE40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87" w:rsidRDefault="00200F87" w:rsidP="00273053">
      <w:pPr>
        <w:spacing w:after="0" w:line="240" w:lineRule="auto"/>
      </w:pPr>
      <w:r>
        <w:separator/>
      </w:r>
    </w:p>
  </w:endnote>
  <w:endnote w:type="continuationSeparator" w:id="0">
    <w:p w:rsidR="00200F87" w:rsidRDefault="00200F87" w:rsidP="0027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87" w:rsidRDefault="00200F87" w:rsidP="00273053">
      <w:pPr>
        <w:spacing w:after="0" w:line="240" w:lineRule="auto"/>
      </w:pPr>
      <w:r>
        <w:separator/>
      </w:r>
    </w:p>
  </w:footnote>
  <w:footnote w:type="continuationSeparator" w:id="0">
    <w:p w:rsidR="00200F87" w:rsidRDefault="00200F87" w:rsidP="0027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E" w:rsidRDefault="00C16D4E" w:rsidP="00C16D4E">
    <w:pPr>
      <w:pStyle w:val="Nagwek"/>
      <w:ind w:left="2832" w:hanging="2832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41E65A6A" wp14:editId="3D277205">
          <wp:extent cx="1482969" cy="386862"/>
          <wp:effectExtent l="0" t="0" r="3175" b="0"/>
          <wp:docPr id="1" name="Obraz 1" descr="x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xx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89" cy="43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273053" w:rsidRPr="00273053" w:rsidRDefault="00C16D4E" w:rsidP="00C16D4E">
    <w:pPr>
      <w:pStyle w:val="Nagwek"/>
      <w:ind w:left="2832" w:hanging="2832"/>
      <w:rPr>
        <w:sz w:val="16"/>
        <w:szCs w:val="16"/>
      </w:rPr>
    </w:pPr>
    <w:r>
      <w:rPr>
        <w:sz w:val="16"/>
        <w:szCs w:val="16"/>
      </w:rPr>
      <w:tab/>
    </w:r>
    <w:r w:rsidR="00273053" w:rsidRPr="00273053">
      <w:rPr>
        <w:sz w:val="16"/>
        <w:szCs w:val="16"/>
      </w:rPr>
      <w:t xml:space="preserve">Klauzula informacyjna dla Kandydata do pracy w </w:t>
    </w:r>
    <w:r>
      <w:rPr>
        <w:sz w:val="16"/>
        <w:szCs w:val="16"/>
      </w:rPr>
      <w:t>BESTGUM POLSKA sp. z o.o.</w:t>
    </w:r>
  </w:p>
  <w:p w:rsidR="00273053" w:rsidRDefault="00C16D4E" w:rsidP="00273053">
    <w:pPr>
      <w:pStyle w:val="Nagwek"/>
      <w:rPr>
        <w:sz w:val="16"/>
        <w:szCs w:val="16"/>
      </w:rPr>
    </w:pPr>
    <w:r>
      <w:rPr>
        <w:sz w:val="16"/>
        <w:szCs w:val="16"/>
      </w:rPr>
      <w:tab/>
    </w:r>
    <w:r w:rsidR="00273053" w:rsidRPr="00273053">
      <w:rPr>
        <w:sz w:val="16"/>
        <w:szCs w:val="16"/>
      </w:rPr>
      <w:t>(postępowanie rekrutacyjne)</w:t>
    </w:r>
  </w:p>
  <w:p w:rsidR="00273053" w:rsidRPr="00273053" w:rsidRDefault="00273053" w:rsidP="00273053">
    <w:pPr>
      <w:pStyle w:val="Nagwek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-32288</wp:posOffset>
              </wp:positionH>
              <wp:positionV relativeFrom="paragraph">
                <wp:posOffset>102821</wp:posOffset>
              </wp:positionV>
              <wp:extent cx="5703277" cy="11723"/>
              <wp:effectExtent l="0" t="0" r="31115" b="2667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3277" cy="1172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1A38F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8.1pt" to="446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kLywEAANYDAAAOAAAAZHJzL2Uyb0RvYy54bWysU8uO1DAQvCPxD5bvTB4rCIoms4ddwQXB&#10;iMcHeJ32xMIv2WaScOPAn8F/0Xay2RUgoV1xcWx3V3VVu7O/nLQiZ/BBWtPRaldSAobbXppTRz99&#10;fPXsJSUhMtMzZQ10dIZALw9Pn+xH10JtB6t68ARJTGhH19EhRtcWReADaBZ21oHBoLBes4hHfyp6&#10;z0Zk16qoy/JFMVrfO285hIC310uQHjK/EMDjOyECRKI6itpiXn1eb9JaHPasPXnmBslXGewRKjST&#10;BotuVNcsMvLFyz+otOTeBivijltdWCEkh+wB3VTlb24+DMxB9oLNCW5rU/h/tPzt+eiJ7DtaU2KY&#10;xif6+e3Hd/7VyM8E+xriTOrUpdGFFpOvzNGvp+COPlmehNfpi2bIlDs7b52FKRKOl8+b8qJuGko4&#10;xqqqqS8SZ3EHdj7E12A11gz4SEqaZJy17PwmxCX1NiVdK0NGJKqbMj9hkdQtevIuzgqWtPcg0B0q&#10;qDJdniu4Up6cGU4E4xxMrFYtymB2ggmp1AYs/w1c8xMU8sw9BLwhcmVr4gbW0lj/t+pxupUslnxs&#10;5T3faXtj+zm/VA7g8ORur4OepvP+OcPvfsfDLwAAAP//AwBQSwMEFAAGAAgAAAAhAM+EsmHfAAAA&#10;CAEAAA8AAABkcnMvZG93bnJldi54bWxMj81OwzAQhO9IvIO1SNxap0VUaYhTVRU/goJaCg+wjbdx&#10;1NiOYjcNb9/lBMf9ZjQ7ky8G24ieulB7p2AyTkCQK72uXaXg++tplIIIEZ3GxjtS8EMBFsX1VY6Z&#10;9mf3Sf0uVoJDXMhQgYmxzaQMpSGLYexbcqwdfGcx8tlVUnd45nDbyGmSzKTF2vEHgy2tDJXH3ckq&#10;WC0fnz9e6QWPa5xv12+mrw7vG6Vub4blA4hIQ/wzw299rg4Fd9r7k9NBNApG9xN2Mp9NQbCezu8Y&#10;7BmkCcgil/8HFBcAAAD//wMAUEsBAi0AFAAGAAgAAAAhALaDOJL+AAAA4QEAABMAAAAAAAAAAAAA&#10;AAAAAAAAAFtDb250ZW50X1R5cGVzXS54bWxQSwECLQAUAAYACAAAACEAOP0h/9YAAACUAQAACwAA&#10;AAAAAAAAAAAAAAAvAQAAX3JlbHMvLnJlbHNQSwECLQAUAAYACAAAACEA320pC8sBAADWAwAADgAA&#10;AAAAAAAAAAAAAAAuAgAAZHJzL2Uyb0RvYy54bWxQSwECLQAUAAYACAAAACEAz4SyYd8AAAAIAQAA&#10;DwAAAAAAAAAAAAAAAAAlBAAAZHJzL2Rvd25yZXYueG1sUEsFBgAAAAAEAAQA8wAAADEFAAAAAA==&#10;" strokecolor="#5b9bd5 [3204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36"/>
    <w:rsid w:val="00163607"/>
    <w:rsid w:val="00200F87"/>
    <w:rsid w:val="00273053"/>
    <w:rsid w:val="002C3A2D"/>
    <w:rsid w:val="002D7439"/>
    <w:rsid w:val="00995710"/>
    <w:rsid w:val="009E728F"/>
    <w:rsid w:val="00AE40B1"/>
    <w:rsid w:val="00B04A33"/>
    <w:rsid w:val="00C16D4E"/>
    <w:rsid w:val="00C26E77"/>
    <w:rsid w:val="00C80F02"/>
    <w:rsid w:val="00CC2F36"/>
    <w:rsid w:val="00F3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888BE-69DE-4164-A37B-A0CAF2E5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053"/>
  </w:style>
  <w:style w:type="paragraph" w:styleId="Stopka">
    <w:name w:val="footer"/>
    <w:basedOn w:val="Normalny"/>
    <w:link w:val="StopkaZnak"/>
    <w:uiPriority w:val="99"/>
    <w:unhideWhenUsed/>
    <w:rsid w:val="002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Górecka</dc:creator>
  <cp:keywords/>
  <dc:description/>
  <cp:lastModifiedBy>Renata Górecka</cp:lastModifiedBy>
  <cp:revision>9</cp:revision>
  <dcterms:created xsi:type="dcterms:W3CDTF">2025-05-20T08:46:00Z</dcterms:created>
  <dcterms:modified xsi:type="dcterms:W3CDTF">2025-05-20T12:18:00Z</dcterms:modified>
</cp:coreProperties>
</file>