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A" w:rsidRPr="00BD7BEB" w:rsidRDefault="0069556A" w:rsidP="0069556A">
      <w:pPr>
        <w:jc w:val="center"/>
        <w:rPr>
          <w:b/>
        </w:rPr>
      </w:pPr>
      <w:bookmarkStart w:id="0" w:name="_GoBack"/>
      <w:r w:rsidRPr="00BD7BEB">
        <w:rPr>
          <w:b/>
        </w:rPr>
        <w:t>Opis przedmiotu zamówienia – załącznik nr 1 do SIWZ</w:t>
      </w:r>
    </w:p>
    <w:bookmarkEnd w:id="0"/>
    <w:p w:rsidR="0069556A" w:rsidRDefault="0069556A" w:rsidP="0069556A"/>
    <w:p w:rsidR="0069556A" w:rsidRPr="0069556A" w:rsidRDefault="0069556A" w:rsidP="0069556A">
      <w:r w:rsidRPr="0069556A">
        <w:t>Przedmiotem zamówienia jest odbudowa uszkodzonego silnika Caterpillar C13 o numerach fabrycznych LGK06094 zabudowanego na Kruszarce METSO typ. LT 125 według poniżej przedstawionej kolejności:</w:t>
      </w:r>
    </w:p>
    <w:p w:rsidR="0069556A" w:rsidRPr="0069556A" w:rsidRDefault="0069556A" w:rsidP="0069556A">
      <w:r w:rsidRPr="0069556A">
        <w:t>-Naprawa silnika Caterpillar na częściach fabrycznie nowych produkcji CATERPILLAR ( nie dopuszcza się zamienników) lub regenerowanych przez autoryzowany serwis Caterpillar-(</w:t>
      </w:r>
      <w:proofErr w:type="spellStart"/>
      <w:r w:rsidRPr="0069556A">
        <w:t>Reman</w:t>
      </w:r>
      <w:proofErr w:type="spellEnd"/>
      <w:r w:rsidRPr="0069556A">
        <w:t>) z wyłączeniem pozycji nr 38 z tabeli części . Oferent zobowiązany jest udokumentować źródło pochodzenia części (faktury zakupowe) . Zobowiązany jest również podać wartość użytych części oraz koszt naprawy warsztatowej. Części podlegające wymianie muszą zostać zwrócone Zamawiającemu z wyłączeniem podlegających regeneracji.</w:t>
      </w:r>
    </w:p>
    <w:p w:rsidR="0069556A" w:rsidRPr="0069556A" w:rsidRDefault="0069556A" w:rsidP="0069556A">
      <w:r w:rsidRPr="0069556A">
        <w:t>- Transport silnika do i po remoncie po stronie Wykonawcy. Silnik znajduje się obecnie w serwisie Caterpillar w Kuźnicy Piaskowej 59, 42-510 Wojkowice Kościelne, gdzie można dokonać oględzin silnika.</w:t>
      </w:r>
    </w:p>
    <w:p w:rsidR="0069556A" w:rsidRPr="0069556A" w:rsidRDefault="0069556A" w:rsidP="0069556A">
      <w:r w:rsidRPr="0069556A">
        <w:t>- W przypadku wystąpienia konieczności wymiany lub regeneracji części nie wymienionych w poniższej tabeli, zostanie spisany protokół konieczności, będący podstawą do dalszego procesu zakupowego w ramach zamówienia uzupełniającego.</w:t>
      </w:r>
    </w:p>
    <w:p w:rsidR="0069556A" w:rsidRPr="0069556A" w:rsidRDefault="0069556A" w:rsidP="0069556A">
      <w:r w:rsidRPr="0069556A">
        <w:t xml:space="preserve">-Montaż i uruchomienie silnika do kruszarki u Zamawiającego wraz </w:t>
      </w:r>
      <w:r w:rsidRPr="0069556A">
        <w:br/>
        <w:t>z dostarczeniem płynów eksploatacyjnych, pasków klinowych, etc. zgodnie ze specyfikacją producenta i zapisami DTR. Oferent musi poddać weryfikacji oraz przeglądowi infrast</w:t>
      </w:r>
      <w:r w:rsidR="00021AB6">
        <w:t>r</w:t>
      </w:r>
      <w:r w:rsidRPr="0069556A">
        <w:t xml:space="preserve">ukturę silnika, tj. układ chłodzenia oraz </w:t>
      </w:r>
      <w:proofErr w:type="spellStart"/>
      <w:r w:rsidRPr="0069556A">
        <w:t>intercooler</w:t>
      </w:r>
      <w:proofErr w:type="spellEnd"/>
      <w:r w:rsidRPr="0069556A">
        <w:t xml:space="preserve"> i układ paliwowy wraz z wymianą filtrów. Zamawiający wymaga regularnych analiz próbek płynów eksploatacyjnych silnika przez cały okres gwarancji (bezpłatnie). Badanie musi być przeprowadzone nie rzadziej niż 250 </w:t>
      </w:r>
      <w:proofErr w:type="spellStart"/>
      <w:r w:rsidRPr="0069556A">
        <w:t>mth</w:t>
      </w:r>
      <w:proofErr w:type="spellEnd"/>
      <w:r w:rsidRPr="0069556A">
        <w:t xml:space="preserve"> oraz musi być przedstawiony raport z przedmiotowego badania. Zamawiający dostarczy do montażu niezbędny sprzęt technologiczny oraz udzieli pomocy w organizacji stanowiska pracy.</w:t>
      </w:r>
    </w:p>
    <w:p w:rsidR="0069556A" w:rsidRDefault="0069556A" w:rsidP="0069556A">
      <w:r w:rsidRPr="0069556A">
        <w:t>-Podstawą odbioru remontu silnika będzie przeprowadzenie prób ruchowych na biegu jałowym i pod obciążenie zgodnie z DTR oraz wymaganiami Zamawiającego z czego należy sporządzić raport testowy z komputera silnika. Po przeprowadzeniu prób zostanie spisany protokół odbioru remontu stanowiący podstawę wystawienia faktury. Zamawiający zapewni sprzęt technologiczne niezbędny do przeprowadzenia prób wraz z uprawnionymi operatorami. Zamawiający zapewni obecność serwisu producenta maszyny.</w:t>
      </w:r>
    </w:p>
    <w:p w:rsidR="0069556A" w:rsidRDefault="0069556A" w:rsidP="0069556A"/>
    <w:p w:rsidR="0069556A" w:rsidRDefault="0069556A" w:rsidP="0069556A"/>
    <w:p w:rsidR="0069556A" w:rsidRDefault="0069556A" w:rsidP="0069556A"/>
    <w:p w:rsidR="0069556A" w:rsidRDefault="0069556A" w:rsidP="0069556A"/>
    <w:p w:rsidR="0069556A" w:rsidRDefault="0069556A" w:rsidP="0069556A"/>
    <w:p w:rsidR="0069556A" w:rsidRPr="0069556A" w:rsidRDefault="0069556A" w:rsidP="0069556A"/>
    <w:p w:rsidR="0069556A" w:rsidRPr="0069556A" w:rsidRDefault="0069556A" w:rsidP="0069556A">
      <w:r w:rsidRPr="0069556A">
        <w:t>Wykaz części potrzebnych do naprawy :</w:t>
      </w:r>
    </w:p>
    <w:tbl>
      <w:tblPr>
        <w:tblW w:w="35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2"/>
        <w:gridCol w:w="4490"/>
        <w:gridCol w:w="1283"/>
      </w:tblGrid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/>
          <w:p w:rsidR="0069556A" w:rsidRPr="0069556A" w:rsidRDefault="0069556A" w:rsidP="0069556A">
            <w:r w:rsidRPr="0069556A">
              <w:t>Lp.</w:t>
            </w:r>
          </w:p>
          <w:p w:rsidR="0069556A" w:rsidRPr="0069556A" w:rsidRDefault="0069556A" w:rsidP="0069556A"/>
          <w:p w:rsidR="0069556A" w:rsidRPr="0069556A" w:rsidRDefault="0069556A" w:rsidP="0069556A"/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Nazwa części </w:t>
            </w:r>
          </w:p>
          <w:p w:rsidR="0069556A" w:rsidRPr="0069556A" w:rsidRDefault="0069556A" w:rsidP="0069556A"/>
          <w:p w:rsidR="0069556A" w:rsidRPr="0069556A" w:rsidRDefault="0069556A" w:rsidP="0069556A"/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/>
          <w:p w:rsidR="0069556A" w:rsidRPr="0069556A" w:rsidRDefault="0069556A" w:rsidP="0069556A">
            <w:r w:rsidRPr="0069556A">
              <w:t>Ilość</w:t>
            </w:r>
          </w:p>
          <w:p w:rsidR="0069556A" w:rsidRPr="0069556A" w:rsidRDefault="0069556A" w:rsidP="0069556A"/>
          <w:p w:rsidR="0069556A" w:rsidRPr="0069556A" w:rsidRDefault="0069556A" w:rsidP="0069556A"/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Tłok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 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Tuleja cylindra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 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Śruby korbowodu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24szt.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4.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Panewki korbowodu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 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5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Pierścień pośredni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 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Pierścień uszczelniający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 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7.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Pierścień olejowy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 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8.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Panewki główne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7szt.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9.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Pierścienie dystansowe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10.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Głowica kompletna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11. 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Turbosprężarka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12.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Panewki kół rozrządu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13.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Pompa oleju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14.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Pompa wody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15.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Łożyska przystawki PTO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16.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Termostaty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17.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Wałek mechanizmu rozrządu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lastRenderedPageBreak/>
              <w:t>18.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Mostki zaworowe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12szt.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19.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Wałki dźwigienek zaworowych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20.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Wałek popychaczy rolkowych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21.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Popychacze zaworowe (rolkowe)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12szt.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22.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Popychacze rolkowe pompowtryskiwaczy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23.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021AB6" w:rsidP="0069556A">
            <w:r>
              <w:t>Dź</w:t>
            </w:r>
            <w:r w:rsidR="0069556A" w:rsidRPr="0069556A">
              <w:t xml:space="preserve">wigienki </w:t>
            </w:r>
            <w:proofErr w:type="spellStart"/>
            <w:r w:rsidR="0069556A" w:rsidRPr="0069556A">
              <w:t>pompowtrysków</w:t>
            </w:r>
            <w:proofErr w:type="spellEnd"/>
            <w:r w:rsidR="0069556A" w:rsidRPr="0069556A">
              <w:t xml:space="preserve">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24.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021AB6" w:rsidP="0069556A">
            <w:r>
              <w:t>Dź</w:t>
            </w:r>
            <w:r w:rsidR="0069556A" w:rsidRPr="0069556A">
              <w:t xml:space="preserve">wigienki zaworów ssących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25.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021AB6" w:rsidP="0069556A">
            <w:r>
              <w:t>Dź</w:t>
            </w:r>
            <w:r w:rsidR="0069556A" w:rsidRPr="0069556A">
              <w:t xml:space="preserve">wigienki zaworów wydechowych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26.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Śruby mocujące głowice cylindrów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26szt.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27.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Śruby mocujące stopy główne wału korbowego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14szt.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28.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Podkładki pod śruby stóp głównych wału korbowego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14szt.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29.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Szpilki i podkładki kolektora wydechowego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24szt.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30.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Panewki wałka rozrządu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7szt.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31.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Śruby pompowtryskiwaczy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6szt.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32.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Przewód spływu oleju turbosprężarki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33.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Zestaw uszczelek (Kit </w:t>
            </w:r>
            <w:proofErr w:type="spellStart"/>
            <w:r w:rsidRPr="0069556A">
              <w:t>Gasket</w:t>
            </w:r>
            <w:proofErr w:type="spellEnd"/>
            <w:r w:rsidRPr="0069556A">
              <w:t xml:space="preserve">)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1kpl.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34.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Olej silnikowy </w:t>
            </w:r>
            <w:proofErr w:type="spellStart"/>
            <w:r w:rsidRPr="0069556A">
              <w:t>Cat</w:t>
            </w:r>
            <w:proofErr w:type="spellEnd"/>
            <w:r w:rsidRPr="0069556A">
              <w:t xml:space="preserve"> </w:t>
            </w:r>
            <w:proofErr w:type="spellStart"/>
            <w:r w:rsidRPr="0069556A">
              <w:t>Deo</w:t>
            </w:r>
            <w:proofErr w:type="spellEnd"/>
            <w:r w:rsidRPr="0069556A">
              <w:t xml:space="preserve"> 20l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35.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Filtr oleju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2szt.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36.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Filtr paliwa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37.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 xml:space="preserve">Separator paliwa 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  <w:tr w:rsidR="0069556A" w:rsidRPr="0069556A" w:rsidTr="0069556A">
        <w:trPr>
          <w:tblCellSpacing w:w="0" w:type="dxa"/>
        </w:trPr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38.</w:t>
            </w:r>
          </w:p>
        </w:tc>
        <w:tc>
          <w:tcPr>
            <w:tcW w:w="3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Sprzęgło elastyczne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556A" w:rsidRPr="0069556A" w:rsidRDefault="0069556A" w:rsidP="0069556A">
            <w:r w:rsidRPr="0069556A">
              <w:t>1szt.</w:t>
            </w:r>
          </w:p>
        </w:tc>
      </w:tr>
    </w:tbl>
    <w:p w:rsidR="0069556A" w:rsidRPr="0069556A" w:rsidRDefault="0069556A" w:rsidP="0069556A"/>
    <w:p w:rsidR="0069556A" w:rsidRPr="0069556A" w:rsidRDefault="0069556A" w:rsidP="0069556A"/>
    <w:sectPr w:rsidR="0069556A" w:rsidRPr="006955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064" w:rsidRDefault="009A4064" w:rsidP="0069556A">
      <w:pPr>
        <w:spacing w:after="0" w:line="240" w:lineRule="auto"/>
      </w:pPr>
      <w:r>
        <w:separator/>
      </w:r>
    </w:p>
  </w:endnote>
  <w:endnote w:type="continuationSeparator" w:id="0">
    <w:p w:rsidR="009A4064" w:rsidRDefault="009A4064" w:rsidP="0069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56A" w:rsidRPr="0069556A" w:rsidRDefault="0069556A" w:rsidP="0069556A">
    <w:pPr>
      <w:jc w:val="center"/>
    </w:pPr>
    <w:r w:rsidRPr="0069556A">
      <w:t>Opis przedmiotu zamówienia</w:t>
    </w:r>
    <w:r>
      <w:t xml:space="preserve"> – załącznik nr 1 do SIWZ</w:t>
    </w:r>
  </w:p>
  <w:p w:rsidR="0069556A" w:rsidRDefault="006955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064" w:rsidRDefault="009A4064" w:rsidP="0069556A">
      <w:pPr>
        <w:spacing w:after="0" w:line="240" w:lineRule="auto"/>
      </w:pPr>
      <w:r>
        <w:separator/>
      </w:r>
    </w:p>
  </w:footnote>
  <w:footnote w:type="continuationSeparator" w:id="0">
    <w:p w:rsidR="009A4064" w:rsidRDefault="009A4064" w:rsidP="00695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A"/>
    <w:rsid w:val="00021AB6"/>
    <w:rsid w:val="003669DD"/>
    <w:rsid w:val="0069556A"/>
    <w:rsid w:val="009A4064"/>
    <w:rsid w:val="00BD7BEB"/>
    <w:rsid w:val="00EE2FC3"/>
    <w:rsid w:val="00F4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56A"/>
  </w:style>
  <w:style w:type="paragraph" w:styleId="Stopka">
    <w:name w:val="footer"/>
    <w:basedOn w:val="Normalny"/>
    <w:link w:val="StopkaZnak"/>
    <w:uiPriority w:val="99"/>
    <w:unhideWhenUsed/>
    <w:rsid w:val="0069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56A"/>
  </w:style>
  <w:style w:type="paragraph" w:styleId="Stopka">
    <w:name w:val="footer"/>
    <w:basedOn w:val="Normalny"/>
    <w:link w:val="StopkaZnak"/>
    <w:uiPriority w:val="99"/>
    <w:unhideWhenUsed/>
    <w:rsid w:val="0069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3220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3</cp:revision>
  <dcterms:created xsi:type="dcterms:W3CDTF">2015-11-17T12:18:00Z</dcterms:created>
  <dcterms:modified xsi:type="dcterms:W3CDTF">2015-11-17T12:32:00Z</dcterms:modified>
</cp:coreProperties>
</file>